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96" w:rsidRDefault="00193FBE">
      <w:pPr>
        <w:spacing w:beforeLines="50" w:before="156" w:line="600" w:lineRule="exact"/>
        <w:jc w:val="center"/>
        <w:rPr>
          <w:rFonts w:ascii="华文中宋" w:eastAsia="华文中宋" w:hAnsi="华文中宋" w:cs="Times New Roman"/>
          <w:b/>
          <w:spacing w:val="-20"/>
          <w:sz w:val="44"/>
          <w:szCs w:val="44"/>
        </w:rPr>
      </w:pPr>
      <w:r>
        <w:rPr>
          <w:rFonts w:ascii="方正小标宋_GBK" w:eastAsia="方正小标宋_GBK" w:hAnsi="方正小标宋_GBK" w:cs="方正小标宋_GBK" w:hint="eastAsia"/>
          <w:spacing w:val="-20"/>
          <w:sz w:val="44"/>
          <w:szCs w:val="44"/>
        </w:rPr>
        <w:t>202</w:t>
      </w:r>
      <w:r w:rsidR="00916EE6">
        <w:rPr>
          <w:rFonts w:ascii="方正小标宋_GBK" w:eastAsia="方正小标宋_GBK" w:hAnsi="方正小标宋_GBK" w:cs="方正小标宋_GBK"/>
          <w:spacing w:val="-20"/>
          <w:sz w:val="44"/>
          <w:szCs w:val="44"/>
        </w:rPr>
        <w:t>4</w:t>
      </w:r>
      <w:r>
        <w:rPr>
          <w:rFonts w:ascii="方正小标宋_GBK" w:eastAsia="方正小标宋_GBK" w:hAnsi="方正小标宋_GBK" w:cs="方正小标宋_GBK" w:hint="eastAsia"/>
          <w:spacing w:val="-20"/>
          <w:sz w:val="44"/>
          <w:szCs w:val="44"/>
        </w:rPr>
        <w:t>年度艺术人才培养资助项目申报细则</w:t>
      </w:r>
    </w:p>
    <w:p w:rsidR="00A077D0" w:rsidRDefault="00193FBE" w:rsidP="00A077D0">
      <w:pPr>
        <w:pStyle w:val="a9"/>
        <w:numPr>
          <w:ilvl w:val="0"/>
          <w:numId w:val="1"/>
        </w:numPr>
        <w:shd w:val="clear" w:color="auto" w:fill="FFFFFF"/>
        <w:spacing w:beforeLines="50" w:before="156" w:beforeAutospacing="0" w:after="0" w:afterAutospacing="0" w:line="600" w:lineRule="exact"/>
        <w:jc w:val="both"/>
        <w:rPr>
          <w:rStyle w:val="aa"/>
          <w:rFonts w:ascii="黑体" w:eastAsia="黑体" w:hAnsi="黑体" w:cs="黑体"/>
          <w:color w:val="000000" w:themeColor="text1"/>
          <w:sz w:val="32"/>
          <w:szCs w:val="32"/>
        </w:rPr>
      </w:pPr>
      <w:r>
        <w:rPr>
          <w:rStyle w:val="aa"/>
          <w:rFonts w:ascii="黑体" w:eastAsia="黑体" w:hAnsi="黑体" w:cs="黑体" w:hint="eastAsia"/>
          <w:color w:val="000000" w:themeColor="text1"/>
          <w:sz w:val="32"/>
          <w:szCs w:val="32"/>
        </w:rPr>
        <w:t>资助对象</w:t>
      </w:r>
    </w:p>
    <w:p w:rsidR="00916EE6" w:rsidRPr="00A077D0" w:rsidRDefault="00916EE6" w:rsidP="00A077D0">
      <w:pPr>
        <w:pStyle w:val="a9"/>
        <w:shd w:val="clear" w:color="auto" w:fill="FFFFFF"/>
        <w:spacing w:beforeLines="50" w:before="156" w:beforeAutospacing="0" w:after="0" w:afterAutospacing="0" w:line="600" w:lineRule="exact"/>
        <w:ind w:firstLineChars="200" w:firstLine="640"/>
        <w:jc w:val="both"/>
        <w:rPr>
          <w:rFonts w:ascii="黑体" w:eastAsia="黑体" w:hAnsi="黑体" w:cs="黑体"/>
          <w:b/>
          <w:bCs/>
          <w:color w:val="000000" w:themeColor="text1"/>
          <w:sz w:val="32"/>
          <w:szCs w:val="32"/>
        </w:rPr>
      </w:pPr>
      <w:r w:rsidRPr="00A077D0">
        <w:rPr>
          <w:rFonts w:ascii="仿宋" w:eastAsia="仿宋" w:hAnsi="仿宋" w:cs="Tahoma"/>
          <w:snapToGrid w:val="0"/>
          <w:color w:val="000000"/>
          <w:sz w:val="32"/>
          <w:szCs w:val="32"/>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r w:rsidR="00922ACE" w:rsidRPr="00A077D0">
        <w:rPr>
          <w:rFonts w:ascii="仿宋" w:eastAsia="仿宋" w:hAnsi="仿宋" w:cs="Tahoma" w:hint="eastAsia"/>
          <w:snapToGrid w:val="0"/>
          <w:color w:val="000000"/>
          <w:sz w:val="32"/>
          <w:szCs w:val="32"/>
        </w:rPr>
        <w:t>着重支持</w:t>
      </w:r>
      <w:r w:rsidR="001215C4" w:rsidRPr="00A077D0">
        <w:rPr>
          <w:rFonts w:ascii="仿宋" w:eastAsia="仿宋" w:hAnsi="仿宋" w:cs="Tahoma" w:hint="eastAsia"/>
          <w:snapToGrid w:val="0"/>
          <w:color w:val="000000"/>
          <w:sz w:val="32"/>
          <w:szCs w:val="32"/>
        </w:rPr>
        <w:t>导演、戏剧音乐、舞台美术创作人才以及</w:t>
      </w:r>
      <w:r w:rsidR="00922ACE" w:rsidRPr="00A077D0">
        <w:rPr>
          <w:rFonts w:ascii="仿宋" w:eastAsia="仿宋" w:hAnsi="仿宋" w:cs="Tahoma" w:hint="eastAsia"/>
          <w:snapToGrid w:val="0"/>
          <w:color w:val="000000"/>
          <w:sz w:val="32"/>
          <w:szCs w:val="32"/>
        </w:rPr>
        <w:t>推动江苏濒危剧种保护传承的青年演员表演人才培训。</w:t>
      </w:r>
    </w:p>
    <w:p w:rsidR="00270596" w:rsidRDefault="00193FBE">
      <w:pPr>
        <w:pStyle w:val="a9"/>
        <w:shd w:val="clear" w:color="auto" w:fill="FFFFFF"/>
        <w:spacing w:before="0" w:beforeAutospacing="0" w:after="0" w:afterAutospacing="0" w:line="600" w:lineRule="exact"/>
        <w:ind w:firstLineChars="200" w:firstLine="643"/>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二、资助范围</w:t>
      </w:r>
    </w:p>
    <w:p w:rsidR="00916EE6" w:rsidRPr="00916EE6"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t>本项目资助范围包括：舞台艺术、美术、书法、摄影和工艺美术等领域创作人才、经营管理人才和文艺评论人才培训。</w:t>
      </w:r>
      <w:r>
        <w:rPr>
          <w:rFonts w:ascii="仿宋" w:eastAsia="仿宋" w:hAnsi="仿宋" w:cs="Tahoma" w:hint="eastAsia"/>
          <w:snapToGrid w:val="0"/>
          <w:color w:val="000000"/>
          <w:sz w:val="32"/>
          <w:szCs w:val="32"/>
        </w:rPr>
        <w:t>培养方式包括课堂教学、交流采风、艺术创作实践和经营管理实践实训等。</w:t>
      </w:r>
    </w:p>
    <w:p w:rsidR="00916EE6" w:rsidRPr="00916EE6"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t>（一）项目设计要遵循高层次、小批量原则，体现灵活性、多样化特点，鼓励艺术经验的直接传授和在实践中提升经营管理能力，围绕具体创作任务出作品、出人才。</w:t>
      </w:r>
    </w:p>
    <w:p w:rsidR="00A077D0"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w:t>
      </w:r>
      <w:r w:rsidRPr="00916EE6">
        <w:rPr>
          <w:rFonts w:ascii="仿宋" w:eastAsia="仿宋" w:hAnsi="仿宋" w:cs="Tahoma"/>
          <w:snapToGrid w:val="0"/>
          <w:color w:val="000000"/>
          <w:sz w:val="32"/>
          <w:szCs w:val="32"/>
        </w:rPr>
        <w:lastRenderedPageBreak/>
        <w:t>文艺评论人才培训重在培养能够针对创作实践开展文艺评论的人才；</w:t>
      </w:r>
      <w:r w:rsidRPr="00A077D0">
        <w:rPr>
          <w:rFonts w:ascii="仿宋" w:eastAsia="仿宋" w:hAnsi="仿宋" w:cs="Tahoma"/>
          <w:snapToGrid w:val="0"/>
          <w:color w:val="000000"/>
          <w:sz w:val="32"/>
          <w:szCs w:val="32"/>
        </w:rPr>
        <w:t>“高端艺术人才国外研修计划”</w:t>
      </w:r>
      <w:r w:rsidRPr="00916EE6">
        <w:rPr>
          <w:rFonts w:ascii="仿宋" w:eastAsia="仿宋" w:hAnsi="仿宋" w:cs="Tahoma"/>
          <w:snapToGrid w:val="0"/>
          <w:color w:val="000000"/>
          <w:sz w:val="32"/>
          <w:szCs w:val="32"/>
        </w:rPr>
        <w:t>重在与国外艺术机构、单位合作开展培训活动，选派、支持优秀艺术人才赴国外艺术团体和经营机构学习实践，提升专业技能，提高推广交流和经营管理能力。</w:t>
      </w:r>
    </w:p>
    <w:p w:rsidR="00270596" w:rsidRDefault="00193FBE"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（三）申报项目应是在获得艺术基金立项资助，完成立项签约后实施，且能够在</w:t>
      </w:r>
      <w:r w:rsidRPr="00A077D0">
        <w:rPr>
          <w:rFonts w:ascii="仿宋" w:eastAsia="仿宋" w:hAnsi="仿宋" w:cs="Tahoma" w:hint="eastAsia"/>
          <w:snapToGrid w:val="0"/>
          <w:color w:val="000000"/>
          <w:sz w:val="32"/>
          <w:szCs w:val="32"/>
        </w:rPr>
        <w:t>202</w:t>
      </w:r>
      <w:r w:rsidR="00916EE6" w:rsidRPr="00A077D0">
        <w:rPr>
          <w:rFonts w:ascii="仿宋" w:eastAsia="仿宋" w:hAnsi="仿宋" w:cs="Tahoma"/>
          <w:snapToGrid w:val="0"/>
          <w:color w:val="000000"/>
          <w:sz w:val="32"/>
          <w:szCs w:val="32"/>
        </w:rPr>
        <w:t>5</w:t>
      </w:r>
      <w:r w:rsidRPr="00A077D0">
        <w:rPr>
          <w:rFonts w:ascii="仿宋" w:eastAsia="仿宋" w:hAnsi="仿宋" w:cs="Tahoma" w:hint="eastAsia"/>
          <w:snapToGrid w:val="0"/>
          <w:color w:val="000000"/>
          <w:sz w:val="32"/>
          <w:szCs w:val="32"/>
        </w:rPr>
        <w:t>年</w:t>
      </w:r>
      <w:r w:rsidRPr="00A077D0">
        <w:rPr>
          <w:rFonts w:ascii="仿宋" w:eastAsia="仿宋" w:hAnsi="仿宋" w:cs="Tahoma"/>
          <w:snapToGrid w:val="0"/>
          <w:color w:val="000000"/>
          <w:sz w:val="32"/>
          <w:szCs w:val="32"/>
        </w:rPr>
        <w:t>6</w:t>
      </w:r>
      <w:r w:rsidRPr="00A077D0">
        <w:rPr>
          <w:rFonts w:ascii="仿宋" w:eastAsia="仿宋" w:hAnsi="仿宋" w:cs="Tahoma" w:hint="eastAsia"/>
          <w:snapToGrid w:val="0"/>
          <w:color w:val="000000"/>
          <w:sz w:val="32"/>
          <w:szCs w:val="32"/>
        </w:rPr>
        <w:t>月</w:t>
      </w:r>
      <w:r w:rsidRPr="00A077D0">
        <w:rPr>
          <w:rFonts w:ascii="仿宋" w:eastAsia="仿宋" w:hAnsi="仿宋" w:cs="Tahoma"/>
          <w:snapToGrid w:val="0"/>
          <w:color w:val="000000"/>
          <w:sz w:val="32"/>
          <w:szCs w:val="32"/>
        </w:rPr>
        <w:t>30</w:t>
      </w:r>
      <w:r w:rsidRPr="00A077D0">
        <w:rPr>
          <w:rFonts w:ascii="仿宋" w:eastAsia="仿宋" w:hAnsi="仿宋" w:cs="Tahoma" w:hint="eastAsia"/>
          <w:snapToGrid w:val="0"/>
          <w:color w:val="000000"/>
          <w:sz w:val="32"/>
          <w:szCs w:val="32"/>
        </w:rPr>
        <w:t>日</w:t>
      </w:r>
      <w:r>
        <w:rPr>
          <w:rFonts w:ascii="仿宋" w:eastAsia="仿宋" w:hAnsi="仿宋" w:cs="Tahoma" w:hint="eastAsia"/>
          <w:snapToGrid w:val="0"/>
          <w:color w:val="000000"/>
          <w:sz w:val="32"/>
          <w:szCs w:val="32"/>
        </w:rPr>
        <w:t>前按要求完成结项验收的项目。跨年度实施的项目在申报时应特别注明。</w:t>
      </w:r>
    </w:p>
    <w:p w:rsidR="00270596" w:rsidRDefault="00193FBE">
      <w:pPr>
        <w:pStyle w:val="a9"/>
        <w:shd w:val="clear" w:color="auto" w:fill="FFFFFF"/>
        <w:spacing w:before="0" w:beforeAutospacing="0" w:after="0" w:afterAutospacing="0" w:line="600" w:lineRule="exact"/>
        <w:ind w:firstLineChars="200" w:firstLine="643"/>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三、资助额度</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依据申报项目的艺术门类、招生人数、成本投入等因素综合核定资助金额，每个项目资助总额不超过60万元。</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四、资助方式</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（二）对立项资助的艺术人才培养项目，艺术基金将先期拨付资助资金总额的</w:t>
      </w:r>
      <w:r>
        <w:rPr>
          <w:rFonts w:ascii="仿宋" w:eastAsia="仿宋" w:hAnsi="仿宋" w:cs="Tahoma"/>
          <w:snapToGrid w:val="0"/>
          <w:color w:val="000000"/>
          <w:kern w:val="0"/>
          <w:sz w:val="32"/>
          <w:szCs w:val="32"/>
        </w:rPr>
        <w:t>92</w:t>
      </w:r>
      <w:r>
        <w:rPr>
          <w:rFonts w:ascii="仿宋" w:eastAsia="仿宋" w:hAnsi="仿宋" w:cs="Tahoma" w:hint="eastAsia"/>
          <w:snapToGrid w:val="0"/>
          <w:color w:val="000000"/>
          <w:kern w:val="0"/>
          <w:sz w:val="32"/>
          <w:szCs w:val="32"/>
        </w:rPr>
        <w:t>％，项目完成后，拨付剩余</w:t>
      </w:r>
      <w:r>
        <w:rPr>
          <w:rFonts w:ascii="仿宋" w:eastAsia="仿宋" w:hAnsi="仿宋" w:cs="Tahoma"/>
          <w:snapToGrid w:val="0"/>
          <w:color w:val="000000"/>
          <w:kern w:val="0"/>
          <w:sz w:val="32"/>
          <w:szCs w:val="32"/>
        </w:rPr>
        <w:t>8</w:t>
      </w:r>
      <w:r>
        <w:rPr>
          <w:rFonts w:ascii="仿宋" w:eastAsia="仿宋" w:hAnsi="仿宋" w:cs="Tahoma" w:hint="eastAsia"/>
          <w:snapToGrid w:val="0"/>
          <w:color w:val="000000"/>
          <w:kern w:val="0"/>
          <w:sz w:val="32"/>
          <w:szCs w:val="32"/>
        </w:rPr>
        <w:t>％的资助资金。</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（三）</w:t>
      </w:r>
      <w:bookmarkStart w:id="0" w:name="_GoBack"/>
      <w:r>
        <w:rPr>
          <w:rFonts w:ascii="仿宋" w:eastAsia="仿宋" w:hAnsi="仿宋" w:cs="Tahoma" w:hint="eastAsia"/>
          <w:snapToGrid w:val="0"/>
          <w:color w:val="000000"/>
          <w:kern w:val="0"/>
          <w:sz w:val="32"/>
          <w:szCs w:val="32"/>
        </w:rPr>
        <w:t>承担项目的单位或机构适度控制培训规模，参加培训的学员不少于10名，最多不超过30名。要面向</w:t>
      </w:r>
      <w:r w:rsidR="005E2D49" w:rsidRPr="00196C9F">
        <w:rPr>
          <w:rFonts w:ascii="仿宋" w:eastAsia="仿宋" w:hAnsi="仿宋" w:cs="Tahoma" w:hint="eastAsia"/>
          <w:snapToGrid w:val="0"/>
          <w:color w:val="000000"/>
          <w:kern w:val="0"/>
          <w:sz w:val="32"/>
          <w:szCs w:val="32"/>
        </w:rPr>
        <w:t>社会</w:t>
      </w:r>
      <w:r>
        <w:rPr>
          <w:rFonts w:ascii="仿宋" w:eastAsia="仿宋" w:hAnsi="仿宋" w:cs="Tahoma" w:hint="eastAsia"/>
          <w:snapToGrid w:val="0"/>
          <w:color w:val="000000"/>
          <w:kern w:val="0"/>
          <w:sz w:val="32"/>
          <w:szCs w:val="32"/>
        </w:rPr>
        <w:t>通过竞争择优遴选培训对象，本单位或机构内部学员人数不超</w:t>
      </w:r>
      <w:r>
        <w:rPr>
          <w:rFonts w:ascii="仿宋" w:eastAsia="仿宋" w:hAnsi="仿宋" w:cs="Tahoma" w:hint="eastAsia"/>
          <w:snapToGrid w:val="0"/>
          <w:color w:val="000000"/>
          <w:kern w:val="0"/>
          <w:sz w:val="32"/>
          <w:szCs w:val="32"/>
        </w:rPr>
        <w:lastRenderedPageBreak/>
        <w:t>过三分之一</w:t>
      </w:r>
      <w:r w:rsidRPr="00196C9F">
        <w:rPr>
          <w:rFonts w:ascii="仿宋" w:eastAsia="仿宋" w:hAnsi="仿宋" w:cs="Tahoma" w:hint="eastAsia"/>
          <w:snapToGrid w:val="0"/>
          <w:color w:val="000000"/>
          <w:kern w:val="0"/>
          <w:sz w:val="32"/>
          <w:szCs w:val="32"/>
        </w:rPr>
        <w:t>（</w:t>
      </w:r>
      <w:r w:rsidR="00DD154F" w:rsidRPr="00196C9F">
        <w:rPr>
          <w:rFonts w:ascii="仿宋" w:eastAsia="仿宋" w:hAnsi="仿宋" w:cs="Tahoma" w:hint="eastAsia"/>
          <w:snapToGrid w:val="0"/>
          <w:color w:val="000000"/>
          <w:kern w:val="0"/>
          <w:sz w:val="32"/>
          <w:szCs w:val="32"/>
        </w:rPr>
        <w:t>江苏省文化和旅游</w:t>
      </w:r>
      <w:r w:rsidR="005E2D49" w:rsidRPr="00196C9F">
        <w:rPr>
          <w:rFonts w:ascii="仿宋" w:eastAsia="仿宋" w:hAnsi="仿宋" w:cs="Tahoma" w:hint="eastAsia"/>
          <w:snapToGrid w:val="0"/>
          <w:color w:val="000000"/>
          <w:kern w:val="0"/>
          <w:sz w:val="32"/>
          <w:szCs w:val="32"/>
        </w:rPr>
        <w:t>厅另有规定的除外</w:t>
      </w:r>
      <w:r w:rsidRPr="00196C9F">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。学员确定后应将名单及个人简历报送管理中心备案。</w:t>
      </w:r>
      <w:bookmarkEnd w:id="0"/>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（四）承担项目的单位或机构应保证培训时间。其中，集中培训总时间应不少于一个月，集中培训时间可分段实施，最多可分四段。</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五、申报条件</w:t>
      </w:r>
    </w:p>
    <w:p w:rsidR="00270596" w:rsidRDefault="00193FBE">
      <w:pPr>
        <w:pStyle w:val="a9"/>
        <w:shd w:val="clear" w:color="auto" w:fill="FFFFFF"/>
        <w:spacing w:before="0" w:beforeAutospacing="0" w:after="0" w:afterAutospacing="0"/>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（一）本项目的项目申报主体为机构或单位（不含性质为机关法人的单位），其应同时具备以下条件：</w:t>
      </w:r>
    </w:p>
    <w:p w:rsidR="00270596" w:rsidRDefault="00193FBE" w:rsidP="00A077D0">
      <w:pPr>
        <w:pStyle w:val="a9"/>
        <w:shd w:val="clear" w:color="auto" w:fill="FFFFFF"/>
        <w:spacing w:before="0" w:beforeAutospacing="0" w:after="0" w:afterAutospacing="0"/>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1.</w:t>
      </w:r>
      <w:r w:rsidR="005E769A" w:rsidRPr="00A077D0">
        <w:rPr>
          <w:rFonts w:ascii="仿宋" w:eastAsia="仿宋" w:hAnsi="仿宋" w:cs="Tahoma"/>
          <w:snapToGrid w:val="0"/>
          <w:color w:val="000000"/>
          <w:sz w:val="32"/>
          <w:szCs w:val="32"/>
        </w:rPr>
        <w:t>2022</w:t>
      </w:r>
      <w:r w:rsidRPr="00A077D0">
        <w:rPr>
          <w:rFonts w:ascii="仿宋" w:eastAsia="仿宋" w:hAnsi="仿宋" w:cs="Tahoma" w:hint="eastAsia"/>
          <w:snapToGrid w:val="0"/>
          <w:color w:val="000000"/>
          <w:sz w:val="32"/>
          <w:szCs w:val="32"/>
        </w:rPr>
        <w:t>年</w:t>
      </w:r>
      <w:r w:rsidRPr="00A077D0">
        <w:rPr>
          <w:rFonts w:ascii="仿宋" w:eastAsia="仿宋" w:hAnsi="仿宋" w:cs="Tahoma"/>
          <w:snapToGrid w:val="0"/>
          <w:color w:val="000000"/>
          <w:sz w:val="32"/>
          <w:szCs w:val="32"/>
        </w:rPr>
        <w:t>3</w:t>
      </w:r>
      <w:r w:rsidRPr="00A077D0">
        <w:rPr>
          <w:rFonts w:ascii="仿宋" w:eastAsia="仿宋" w:hAnsi="仿宋" w:cs="Tahoma" w:hint="eastAsia"/>
          <w:snapToGrid w:val="0"/>
          <w:color w:val="000000"/>
          <w:sz w:val="32"/>
          <w:szCs w:val="32"/>
        </w:rPr>
        <w:t>月1</w:t>
      </w:r>
      <w:r>
        <w:rPr>
          <w:rFonts w:ascii="仿宋" w:eastAsia="仿宋" w:hAnsi="仿宋" w:cs="Tahoma" w:hint="eastAsia"/>
          <w:snapToGrid w:val="0"/>
          <w:color w:val="000000"/>
          <w:sz w:val="32"/>
          <w:szCs w:val="32"/>
        </w:rPr>
        <w:t>日前在江苏省内行政机关登记、注册的单位或机构。因事业单位体制改革重新登记、注册的，登记、注册时间可与改革前连续计算。</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2.具备完善的管理制度，与实施项目相匹配的教学实践资源、师资力量和设施条件，能够提供详实、可行的培训方案。鼓励艺术创作单位与艺术教育科研单位合作开展项目。</w:t>
      </w:r>
    </w:p>
    <w:p w:rsidR="00270596" w:rsidRPr="00186EC2" w:rsidRDefault="00193FBE">
      <w:pPr>
        <w:widowControl/>
        <w:shd w:val="clear" w:color="auto" w:fill="FFFFFF"/>
        <w:spacing w:line="600" w:lineRule="exact"/>
        <w:ind w:firstLineChars="200" w:firstLine="640"/>
        <w:rPr>
          <w:rFonts w:ascii="仿宋" w:eastAsia="仿宋" w:hAnsi="仿宋" w:cs="Tahoma"/>
          <w:snapToGrid w:val="0"/>
          <w:color w:val="FF0000"/>
          <w:kern w:val="0"/>
          <w:sz w:val="32"/>
          <w:szCs w:val="32"/>
        </w:rPr>
      </w:pPr>
      <w:r>
        <w:rPr>
          <w:rFonts w:ascii="仿宋" w:eastAsia="仿宋" w:hAnsi="仿宋" w:cs="Tahoma" w:hint="eastAsia"/>
          <w:snapToGrid w:val="0"/>
          <w:color w:val="000000"/>
          <w:kern w:val="0"/>
          <w:sz w:val="32"/>
          <w:szCs w:val="32"/>
        </w:rPr>
        <w:t>（二）由多家机构或单位合作完成的项目，应由其中一家机构或单位作为项目申报主体进行申报。</w:t>
      </w:r>
      <w:r w:rsidR="00EF28EE" w:rsidRPr="00317A17">
        <w:rPr>
          <w:rFonts w:ascii="仿宋" w:eastAsia="仿宋" w:hAnsi="仿宋" w:cs="Tahoma" w:hint="eastAsia"/>
          <w:snapToGrid w:val="0"/>
          <w:color w:val="000000"/>
          <w:kern w:val="0"/>
          <w:sz w:val="32"/>
          <w:szCs w:val="32"/>
        </w:rPr>
        <w:t>申报</w:t>
      </w:r>
      <w:r w:rsidR="00186EC2" w:rsidRPr="00317A17">
        <w:rPr>
          <w:rFonts w:ascii="仿宋" w:eastAsia="仿宋" w:hAnsi="仿宋" w:cs="Tahoma" w:hint="eastAsia"/>
          <w:snapToGrid w:val="0"/>
          <w:color w:val="000000"/>
          <w:kern w:val="0"/>
          <w:sz w:val="32"/>
          <w:szCs w:val="32"/>
        </w:rPr>
        <w:t>主体应加强对授课内容</w:t>
      </w:r>
      <w:r w:rsidR="00317A17" w:rsidRPr="00317A17">
        <w:rPr>
          <w:rFonts w:ascii="仿宋" w:eastAsia="仿宋" w:hAnsi="仿宋" w:cs="Tahoma" w:hint="eastAsia"/>
          <w:snapToGrid w:val="0"/>
          <w:color w:val="000000"/>
          <w:kern w:val="0"/>
          <w:sz w:val="32"/>
          <w:szCs w:val="32"/>
        </w:rPr>
        <w:t>把关</w:t>
      </w:r>
      <w:r w:rsidR="00186EC2" w:rsidRPr="00317A17">
        <w:rPr>
          <w:rFonts w:ascii="仿宋" w:eastAsia="仿宋" w:hAnsi="仿宋" w:cs="Tahoma" w:hint="eastAsia"/>
          <w:snapToGrid w:val="0"/>
          <w:color w:val="000000"/>
          <w:kern w:val="0"/>
          <w:sz w:val="32"/>
          <w:szCs w:val="32"/>
        </w:rPr>
        <w:t>，所聘授课教师应具有良好的职业道德，严守政治纪律和讲坛纪律。</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（三）已获得江苏艺术基金立项资助的项目，未能在规定实施周期内提交结项验收或终止申请的，其项目主体不能再申报新的该类型资助项目。</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六、申报材料</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 xml:space="preserve">　　（一）《江苏艺术基金（一般项目）202</w:t>
      </w:r>
      <w:r w:rsidR="00744137">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年度艺术人才培养资助项目申报表》。</w:t>
      </w:r>
    </w:p>
    <w:p w:rsidR="00270596" w:rsidRDefault="00193FBE" w:rsidP="006B673A">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（二）开展艺术人才培训项目的工作方案、完整课程安排。</w:t>
      </w:r>
    </w:p>
    <w:p w:rsidR="00270596" w:rsidRDefault="00193FBE" w:rsidP="006B673A">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（三）同级行政主管部门颁发的登记、注册证书和统一社会信用代码证书复印件（须加盖本单位公章），因事业单位体制改革重新登记、注册的应特别注明。</w:t>
      </w:r>
    </w:p>
    <w:p w:rsidR="00270596" w:rsidRDefault="00193FBE" w:rsidP="006B673A">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w:t>
      </w:r>
      <w:r w:rsidRPr="006B673A">
        <w:rPr>
          <w:rFonts w:ascii="仿宋" w:eastAsia="仿宋" w:hAnsi="仿宋" w:cs="Tahoma" w:hint="eastAsia"/>
          <w:snapToGrid w:val="0"/>
          <w:color w:val="000000"/>
          <w:kern w:val="0"/>
          <w:sz w:val="32"/>
          <w:szCs w:val="32"/>
        </w:rPr>
        <w:t>202</w:t>
      </w:r>
      <w:r w:rsidR="009820EC">
        <w:rPr>
          <w:rFonts w:ascii="仿宋" w:eastAsia="仿宋" w:hAnsi="仿宋" w:cs="Tahoma"/>
          <w:snapToGrid w:val="0"/>
          <w:color w:val="000000"/>
          <w:kern w:val="0"/>
          <w:sz w:val="32"/>
          <w:szCs w:val="32"/>
        </w:rPr>
        <w:t>2</w:t>
      </w:r>
      <w:r>
        <w:rPr>
          <w:rFonts w:ascii="仿宋" w:eastAsia="仿宋" w:hAnsi="仿宋" w:cs="Tahoma" w:hint="eastAsia"/>
          <w:snapToGrid w:val="0"/>
          <w:color w:val="000000"/>
          <w:kern w:val="0"/>
          <w:sz w:val="32"/>
          <w:szCs w:val="32"/>
        </w:rPr>
        <w:t>年度财务报表（资产负债表、利润表或收入支出决算表，须加盖本单位公章）。</w:t>
      </w:r>
    </w:p>
    <w:p w:rsidR="00270596" w:rsidRPr="006B673A" w:rsidRDefault="00193FBE" w:rsidP="009820EC">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w:t>
      </w:r>
      <w:r w:rsidR="00744137" w:rsidRPr="00744137">
        <w:rPr>
          <w:rFonts w:ascii="仿宋" w:eastAsia="仿宋" w:hAnsi="仿宋" w:cs="Tahoma"/>
          <w:snapToGrid w:val="0"/>
          <w:color w:val="000000"/>
          <w:kern w:val="0"/>
          <w:sz w:val="32"/>
          <w:szCs w:val="32"/>
        </w:rPr>
        <w:t>申报项目涉及国外培训活动的，须提供与</w:t>
      </w:r>
      <w:r w:rsidR="00744137" w:rsidRPr="006B673A">
        <w:rPr>
          <w:rFonts w:ascii="仿宋" w:eastAsia="仿宋" w:hAnsi="仿宋" w:cs="Tahoma"/>
          <w:snapToGrid w:val="0"/>
          <w:color w:val="000000"/>
          <w:kern w:val="0"/>
          <w:sz w:val="32"/>
          <w:szCs w:val="32"/>
        </w:rPr>
        <w:t>国外</w:t>
      </w:r>
      <w:r w:rsidR="00744137" w:rsidRPr="00744137">
        <w:rPr>
          <w:rFonts w:ascii="仿宋" w:eastAsia="仿宋" w:hAnsi="仿宋" w:cs="Tahoma"/>
          <w:snapToGrid w:val="0"/>
          <w:color w:val="000000"/>
          <w:kern w:val="0"/>
          <w:sz w:val="32"/>
          <w:szCs w:val="32"/>
        </w:rPr>
        <w:t>合作机构的合作协议。</w:t>
      </w:r>
    </w:p>
    <w:sectPr w:rsidR="00270596" w:rsidRPr="006B673A" w:rsidSect="000334E9">
      <w:footerReference w:type="default" r:id="rId8"/>
      <w:pgSz w:w="11906" w:h="16838"/>
      <w:pgMar w:top="1440" w:right="1800" w:bottom="1440" w:left="1800" w:header="851" w:footer="992" w:gutter="0"/>
      <w:pgNumType w:start="2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39" w:rsidRDefault="00546A39">
      <w:r>
        <w:separator/>
      </w:r>
    </w:p>
  </w:endnote>
  <w:endnote w:type="continuationSeparator" w:id="0">
    <w:p w:rsidR="00546A39" w:rsidRDefault="0054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03473"/>
    </w:sdtPr>
    <w:sdtEndPr/>
    <w:sdtContent>
      <w:p w:rsidR="00270596" w:rsidRDefault="00193FBE">
        <w:pPr>
          <w:pStyle w:val="a5"/>
          <w:jc w:val="center"/>
        </w:pPr>
        <w:r>
          <w:fldChar w:fldCharType="begin"/>
        </w:r>
        <w:r>
          <w:instrText>PAGE   \* MERGEFORMAT</w:instrText>
        </w:r>
        <w:r>
          <w:fldChar w:fldCharType="separate"/>
        </w:r>
        <w:r w:rsidR="00196C9F" w:rsidRPr="00196C9F">
          <w:rPr>
            <w:noProof/>
            <w:lang w:val="zh-CN"/>
          </w:rPr>
          <w:t>23</w:t>
        </w:r>
        <w:r>
          <w:fldChar w:fldCharType="end"/>
        </w:r>
      </w:p>
    </w:sdtContent>
  </w:sdt>
  <w:p w:rsidR="00270596" w:rsidRDefault="002705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39" w:rsidRDefault="00546A39">
      <w:r>
        <w:separator/>
      </w:r>
    </w:p>
  </w:footnote>
  <w:footnote w:type="continuationSeparator" w:id="0">
    <w:p w:rsidR="00546A39" w:rsidRDefault="00546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6A9"/>
    <w:multiLevelType w:val="hybridMultilevel"/>
    <w:tmpl w:val="578A9EEC"/>
    <w:lvl w:ilvl="0" w:tplc="BA087AB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800F9"/>
    <w:rsid w:val="00002CC4"/>
    <w:rsid w:val="00006469"/>
    <w:rsid w:val="000334E9"/>
    <w:rsid w:val="000417D2"/>
    <w:rsid w:val="00042933"/>
    <w:rsid w:val="00074A90"/>
    <w:rsid w:val="00080FB6"/>
    <w:rsid w:val="000D384E"/>
    <w:rsid w:val="000E594D"/>
    <w:rsid w:val="001215C4"/>
    <w:rsid w:val="00124648"/>
    <w:rsid w:val="001508A1"/>
    <w:rsid w:val="001800F9"/>
    <w:rsid w:val="00186EC2"/>
    <w:rsid w:val="00193FBE"/>
    <w:rsid w:val="00196C9F"/>
    <w:rsid w:val="001C2100"/>
    <w:rsid w:val="001E7D29"/>
    <w:rsid w:val="001F7243"/>
    <w:rsid w:val="00267238"/>
    <w:rsid w:val="00270596"/>
    <w:rsid w:val="002C1C8C"/>
    <w:rsid w:val="002F4725"/>
    <w:rsid w:val="00317A17"/>
    <w:rsid w:val="00382C8D"/>
    <w:rsid w:val="00422143"/>
    <w:rsid w:val="00464DE9"/>
    <w:rsid w:val="004C0DFE"/>
    <w:rsid w:val="004F2413"/>
    <w:rsid w:val="005267A1"/>
    <w:rsid w:val="00546A39"/>
    <w:rsid w:val="00576894"/>
    <w:rsid w:val="005C63E1"/>
    <w:rsid w:val="005D723E"/>
    <w:rsid w:val="005E2D49"/>
    <w:rsid w:val="005E769A"/>
    <w:rsid w:val="00622618"/>
    <w:rsid w:val="00671758"/>
    <w:rsid w:val="006926AE"/>
    <w:rsid w:val="006B673A"/>
    <w:rsid w:val="006E0DF4"/>
    <w:rsid w:val="00744137"/>
    <w:rsid w:val="00766518"/>
    <w:rsid w:val="00766F88"/>
    <w:rsid w:val="00776314"/>
    <w:rsid w:val="007F7C84"/>
    <w:rsid w:val="008215D0"/>
    <w:rsid w:val="00865F5F"/>
    <w:rsid w:val="00916EE6"/>
    <w:rsid w:val="00922ACE"/>
    <w:rsid w:val="00953514"/>
    <w:rsid w:val="009820EC"/>
    <w:rsid w:val="00A077D0"/>
    <w:rsid w:val="00A21C35"/>
    <w:rsid w:val="00A719E3"/>
    <w:rsid w:val="00A85A20"/>
    <w:rsid w:val="00AE4716"/>
    <w:rsid w:val="00B127B5"/>
    <w:rsid w:val="00B16746"/>
    <w:rsid w:val="00B41041"/>
    <w:rsid w:val="00BE5474"/>
    <w:rsid w:val="00C3049D"/>
    <w:rsid w:val="00CC5327"/>
    <w:rsid w:val="00CE362D"/>
    <w:rsid w:val="00D95747"/>
    <w:rsid w:val="00DC1E2D"/>
    <w:rsid w:val="00DD1212"/>
    <w:rsid w:val="00DD154F"/>
    <w:rsid w:val="00E0501F"/>
    <w:rsid w:val="00E07751"/>
    <w:rsid w:val="00E13ABB"/>
    <w:rsid w:val="00E97689"/>
    <w:rsid w:val="00EF28EE"/>
    <w:rsid w:val="00F84ACE"/>
    <w:rsid w:val="00F9477E"/>
    <w:rsid w:val="00FC3ADF"/>
    <w:rsid w:val="4B5E5168"/>
    <w:rsid w:val="540E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469D3D-F92D-4B95-ACE1-109B9881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Pr>
      <w:rFonts w:cs="Times New Roman"/>
      <w:b/>
      <w:bCs/>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rPr>
      <w:sz w:val="18"/>
      <w:szCs w:val="18"/>
    </w:rPr>
  </w:style>
  <w:style w:type="character" w:customStyle="1" w:styleId="a4">
    <w:name w:val="批注框文本 字符"/>
    <w:basedOn w:val="a0"/>
    <w:link w:val="a3"/>
    <w:uiPriority w:val="99"/>
    <w:semiHidden/>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1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F76D-3A0B-4E94-A569-1322C942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2022-09-14T03:03:00Z</cp:lastPrinted>
  <dcterms:created xsi:type="dcterms:W3CDTF">2023-12-27T01:07:00Z</dcterms:created>
  <dcterms:modified xsi:type="dcterms:W3CDTF">2023-12-27T01:07:00Z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9B11FE89ED8D43039BFB8CB7C2725530</vt:lpwstr>
  </property>
</Properties>
</file>