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5EB88" w14:textId="77777777" w:rsidR="009C516F" w:rsidRDefault="00972226">
      <w:pPr>
        <w:spacing w:line="560" w:lineRule="atLeast"/>
        <w:jc w:val="center"/>
        <w:rPr>
          <w:rStyle w:val="aa"/>
          <w:rFonts w:ascii="方正小标宋_GBK" w:eastAsia="方正小标宋_GBK" w:hAnsi="方正小标宋_GBK" w:cs="方正小标宋_GBK"/>
          <w:b w:val="0"/>
          <w:bCs w:val="0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202</w:t>
      </w:r>
      <w:r w:rsidR="005F2DAD">
        <w:rPr>
          <w:rFonts w:ascii="方正小标宋_GBK" w:eastAsia="方正小标宋_GBK" w:hAnsi="方正小标宋_GBK" w:cs="方正小标宋_GBK"/>
          <w:spacing w:val="-20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年度舞台艺术创作资助项目申报细则</w:t>
      </w:r>
    </w:p>
    <w:p w14:paraId="1FF9BD77" w14:textId="77777777" w:rsidR="009C516F" w:rsidRDefault="00972226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jc w:val="both"/>
        <w:rPr>
          <w:rStyle w:val="aa"/>
          <w:rFonts w:ascii="黑体" w:eastAsia="黑体" w:hAnsi="黑体" w:cs="黑体"/>
          <w:b w:val="0"/>
          <w:color w:val="000000" w:themeColor="text1"/>
          <w:sz w:val="32"/>
          <w:szCs w:val="32"/>
        </w:rPr>
      </w:pPr>
      <w:r>
        <w:rPr>
          <w:rStyle w:val="aa"/>
          <w:rFonts w:ascii="黑体" w:eastAsia="黑体" w:hAnsi="黑体" w:cs="黑体" w:hint="eastAsia"/>
          <w:b w:val="0"/>
          <w:color w:val="000000" w:themeColor="text1"/>
          <w:sz w:val="32"/>
          <w:szCs w:val="32"/>
        </w:rPr>
        <w:t>资助对象</w:t>
      </w:r>
    </w:p>
    <w:p w14:paraId="7CD01AB8" w14:textId="51813E34" w:rsidR="00284836" w:rsidRDefault="00BA0A8B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 w:rsidRPr="00F72659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资助以</w:t>
      </w:r>
      <w:r w:rsidRPr="00013994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社会主义核心价值观为引领，</w:t>
      </w:r>
      <w:r w:rsidR="001D7F55" w:rsidRPr="00013994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坚持以人民为中心的创作导向，</w:t>
      </w:r>
      <w:r w:rsidRPr="0066717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弘</w:t>
      </w:r>
      <w:r w:rsidRPr="00F72659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扬中华优秀传统文化、革命文化、社会主义先进文化，讴歌党、讴歌祖国、讴歌人民、讴歌英雄，思想精深、艺术精湛、制作精良的舞台艺术作品。</w:t>
      </w:r>
      <w:r w:rsidR="00A46F0D" w:rsidRPr="00F72659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重点资助坚定文化自信、把握时代脉搏、聆听时代声音，自觉承担起记录新时代、书写新时代、讴歌新时代的使命，抒写中国人民奋斗之志、创造之力、发展之果，用心用情用功展示新时代新征程恢弘气象的重大现实题材作品，特别是当代题材作品；资助坚定历史自信，增强历史主动，秉承正确的历史观，把握历史进程和时代大势，反映中华民族的千年巨变，揭示百年中国的人间正道，弘扬伟大建党精神，弘扬以爱国主义为核心的民族精神和以改革创新为核心的时代精神，唱响昂扬的时代主旋律的作品；资助深入挖掘中华优秀传统文化的思想观念、人文精神、道德规范，坚守中华文化立场，把艺术创造力和中华文化价值融合起来，把中华美学精神和当代审美追求结合起来，赋予其时代内涵和价值的作品。</w:t>
      </w:r>
    </w:p>
    <w:p w14:paraId="4AE637DA" w14:textId="11232CE8" w:rsidR="009C516F" w:rsidRPr="00E13047" w:rsidRDefault="00A46F0D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 w:rsidRPr="00164E3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重点</w:t>
      </w:r>
      <w:r w:rsidR="00F72659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资助</w:t>
      </w:r>
      <w:r w:rsidRPr="00164E3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围绕“强富美高”新江苏</w:t>
      </w:r>
      <w:r w:rsidR="00D457A3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现代化</w:t>
      </w:r>
      <w:r w:rsidRPr="00164E3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建设中相关重大主题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创作</w:t>
      </w:r>
      <w:r w:rsidR="00977CDE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以及长江大运河文化主题创作</w:t>
      </w:r>
      <w:r w:rsidRPr="00164E3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，承载中华</w:t>
      </w:r>
      <w:r w:rsidR="00D457A3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优秀</w:t>
      </w:r>
      <w:r w:rsidRPr="00164E3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传统文化、民族精神的传统历史题材的艺术精品创作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，</w:t>
      </w:r>
      <w:r w:rsidRPr="00164E3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着重资助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重点传统（经典）剧目复排</w:t>
      </w:r>
      <w:r w:rsidR="001D7F55" w:rsidRPr="00164E3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，</w:t>
      </w:r>
      <w:r w:rsidR="001D7F55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重点鼓励濒临失传剧种和</w:t>
      </w:r>
      <w:r w:rsidR="001F2D4D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基</w:t>
      </w:r>
      <w:r w:rsidR="001D7F55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lastRenderedPageBreak/>
        <w:t>层戏曲院团、民营院团戏曲折子戏复排，扶持</w:t>
      </w:r>
      <w:r w:rsidRPr="00164E3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“天下第一团”及濒临失传剧种优秀剧目创作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以及</w:t>
      </w:r>
      <w:r w:rsidRPr="00164E3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江苏小剧场精品剧目创作。</w:t>
      </w:r>
    </w:p>
    <w:p w14:paraId="7CF973D1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（一）在申报时已经完成项目策划、剧本创作等前期工作，且在</w:t>
      </w:r>
      <w:r w:rsidR="005F2DAD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2023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年7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月1日前未安排演出的新创作大型舞台剧和作品。</w:t>
      </w:r>
    </w:p>
    <w:p w14:paraId="08DD2006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（二）申报前完成创作演出的，深受人民群众喜爱的优秀原创小型剧（节）目和作品。</w:t>
      </w:r>
    </w:p>
    <w:p w14:paraId="26224CD7" w14:textId="77777777" w:rsidR="00C97B48" w:rsidRDefault="00C97B48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（三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受时间和观众检验的江苏重点传统（经典）剧目复排。</w:t>
      </w:r>
    </w:p>
    <w:p w14:paraId="0CEA9299" w14:textId="77777777" w:rsidR="009C516F" w:rsidRDefault="00972226">
      <w:pPr>
        <w:pStyle w:val="a9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Style w:val="aa"/>
          <w:rFonts w:ascii="黑体" w:eastAsia="黑体" w:hAnsi="黑体" w:cs="黑体"/>
          <w:b w:val="0"/>
          <w:color w:val="000000" w:themeColor="text1"/>
          <w:sz w:val="32"/>
          <w:szCs w:val="32"/>
        </w:rPr>
      </w:pPr>
      <w:r>
        <w:rPr>
          <w:rStyle w:val="aa"/>
          <w:rFonts w:ascii="黑体" w:eastAsia="黑体" w:hAnsi="黑体" w:cs="黑体" w:hint="eastAsia"/>
          <w:b w:val="0"/>
          <w:color w:val="000000" w:themeColor="text1"/>
          <w:sz w:val="32"/>
          <w:szCs w:val="32"/>
        </w:rPr>
        <w:t>二、资助范围</w:t>
      </w:r>
    </w:p>
    <w:p w14:paraId="1E06BDCB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一）大型舞台剧和作品包括：戏曲、话剧、歌剧、舞剧、音乐剧（歌舞剧）、小剧场戏剧、儿童剧、杂技剧、木偶剧、皮影戏、交响乐、民族管弦乐、曲艺（长篇、中篇）和具有创新性、跨界融合特点的表演艺术形式。</w:t>
      </w:r>
    </w:p>
    <w:p w14:paraId="03ABCFCB" w14:textId="77777777" w:rsidR="00C97B48" w:rsidRDefault="00C97B48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 w:rsidRPr="00E1304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二）申报重点传统（经典）剧目复排作品为20世纪40至90年代创作演出、在重要院团建团史上具有里程碑意义、在民族艺术创作史上具有重要地位的大中型完整舞台艺术作品（具有完整故事情节，非折子戏、片段、选段、选场、精华、精粹等）。包括原创作品、整理改编作品以及移植的中外经典作品等。</w:t>
      </w:r>
    </w:p>
    <w:p w14:paraId="714F5750" w14:textId="4C985242" w:rsidR="009C516F" w:rsidRDefault="00C97B48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（三</w:t>
      </w:r>
      <w:r w:rsidR="00972226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）小型剧（节）目和作品包括：小戏曲</w:t>
      </w:r>
      <w:r w:rsidR="00D457A3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、</w:t>
      </w:r>
      <w:r w:rsidR="00261421" w:rsidRPr="00E1304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复排戏曲折子戏</w:t>
      </w:r>
      <w:r w:rsidR="00BD1600" w:rsidRPr="00E1304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、</w:t>
      </w:r>
      <w:r w:rsidR="00972226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独幕剧（含戏剧小品）、小歌剧、小舞剧、音乐（含</w:t>
      </w:r>
      <w:r w:rsidR="00972226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lastRenderedPageBreak/>
        <w:t>单乐章管弦乐、独奏曲、重奏曲、室内乐、民乐小合奏、歌曲、合唱）、舞蹈（含单人舞、双人舞、三人舞、群舞）、曲艺短篇（含曲艺小品）、木偶、皮影、杂技、魔术等。</w:t>
      </w:r>
    </w:p>
    <w:p w14:paraId="0BD59D97" w14:textId="77777777" w:rsidR="009C516F" w:rsidRDefault="00972226">
      <w:pPr>
        <w:pStyle w:val="a9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Style w:val="aa"/>
          <w:rFonts w:ascii="黑体" w:eastAsia="黑体" w:hAnsi="黑体" w:cs="黑体"/>
          <w:b w:val="0"/>
          <w:color w:val="000000" w:themeColor="text1"/>
          <w:sz w:val="32"/>
          <w:szCs w:val="32"/>
        </w:rPr>
      </w:pPr>
      <w:r>
        <w:rPr>
          <w:rStyle w:val="aa"/>
          <w:rFonts w:ascii="黑体" w:eastAsia="黑体" w:hAnsi="黑体" w:cs="黑体" w:hint="eastAsia"/>
          <w:b w:val="0"/>
          <w:color w:val="000000" w:themeColor="text1"/>
          <w:sz w:val="32"/>
          <w:szCs w:val="32"/>
        </w:rPr>
        <w:t>三、资助额度</w:t>
      </w:r>
    </w:p>
    <w:p w14:paraId="1D0B5158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艺术基金依据申报项目的艺术门类、规模体量、成本投入等因素，同时参考申报主体制定的项目预算，按照以下标准核定资助额度：</w:t>
      </w:r>
    </w:p>
    <w:p w14:paraId="563C6C3E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（一）大型舞台剧和作品资助额度：歌剧、舞剧、音乐剧、杂技剧资助额度为100—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150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万元；戏曲、话剧、交响乐、民族管弦乐资助额度为80—1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万元；儿童剧、木偶剧、皮影戏资助额度为60—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90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万元；小剧场戏剧资助额度为50—7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万元；曲艺（长篇、中篇）、具有创新性、跨界融合特点的表演艺术形式项目资助额度为40—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60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万元。</w:t>
      </w:r>
    </w:p>
    <w:p w14:paraId="6711671B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（二）小型剧（节）目和作品资助额度不超过8万元。</w:t>
      </w:r>
    </w:p>
    <w:p w14:paraId="21AD55D2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（三）重大项目资助额度可依据项目的艺术门类、规模体量、成本投入等因素适当提高。</w:t>
      </w:r>
    </w:p>
    <w:p w14:paraId="11C2190E" w14:textId="77777777" w:rsidR="009C516F" w:rsidRDefault="00972226">
      <w:pPr>
        <w:pStyle w:val="a9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Style w:val="aa"/>
          <w:rFonts w:ascii="黑体" w:eastAsia="黑体" w:hAnsi="黑体" w:cs="黑体"/>
          <w:b w:val="0"/>
          <w:color w:val="000000" w:themeColor="text1"/>
          <w:sz w:val="32"/>
          <w:szCs w:val="32"/>
        </w:rPr>
      </w:pPr>
      <w:r>
        <w:rPr>
          <w:rStyle w:val="aa"/>
          <w:rFonts w:ascii="黑体" w:eastAsia="黑体" w:hAnsi="黑体" w:cs="黑体" w:hint="eastAsia"/>
          <w:b w:val="0"/>
          <w:color w:val="000000" w:themeColor="text1"/>
          <w:sz w:val="32"/>
          <w:szCs w:val="32"/>
        </w:rPr>
        <w:t>四、资助方式</w:t>
      </w:r>
    </w:p>
    <w:p w14:paraId="5E47F7AA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（一）对立项资助的大型舞台剧和作品，艺术基金将先期拨付资助资金总额的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92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％，完成规定演出场次并验收合格后，拨付剩余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％的资助资金。</w:t>
      </w:r>
    </w:p>
    <w:p w14:paraId="09F51CD6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大型舞台剧和作品创作资助项目歌剧、舞剧、</w:t>
      </w:r>
      <w:r w:rsidR="00507B3E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戏曲、话剧、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交响乐、民族管弦乐结项验收时</w:t>
      </w:r>
      <w:r w:rsidR="00604D6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演出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5场</w:t>
      </w:r>
      <w:r w:rsidR="00604D6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，其他类别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演出</w:t>
      </w:r>
      <w:r w:rsidR="00604D6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10</w:t>
      </w:r>
      <w:r w:rsidR="00604D6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场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，其中应包括公益性演出。</w:t>
      </w:r>
    </w:p>
    <w:p w14:paraId="1B5FFCAF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lastRenderedPageBreak/>
        <w:t>（二）对立项资助的小型剧（节）目和作品，一次性拨付资助资金。小型剧（节）目和作品原则上不少于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场演出，资金主要用于作品演出，其中包括参加下基层、进校园等文化惠民活动。</w:t>
      </w:r>
    </w:p>
    <w:p w14:paraId="4C6D8F3A" w14:textId="77777777" w:rsidR="009C516F" w:rsidRDefault="00972226">
      <w:pPr>
        <w:pStyle w:val="a9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Style w:val="aa"/>
          <w:rFonts w:ascii="黑体" w:eastAsia="黑体" w:hAnsi="黑体" w:cs="黑体"/>
          <w:b w:val="0"/>
          <w:color w:val="000000" w:themeColor="text1"/>
          <w:sz w:val="32"/>
          <w:szCs w:val="32"/>
        </w:rPr>
      </w:pPr>
      <w:r>
        <w:rPr>
          <w:rStyle w:val="aa"/>
          <w:rFonts w:ascii="黑体" w:eastAsia="黑体" w:hAnsi="黑体" w:cs="黑体" w:hint="eastAsia"/>
          <w:b w:val="0"/>
          <w:color w:val="000000" w:themeColor="text1"/>
          <w:sz w:val="32"/>
          <w:szCs w:val="32"/>
        </w:rPr>
        <w:t>五、申报条件</w:t>
      </w:r>
    </w:p>
    <w:p w14:paraId="221C931E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（一）本项目的申报主体为单位或机构（不含性质为机关法人的单位）。申报项目的单位或机构应同时具备以下条件：</w:t>
      </w:r>
    </w:p>
    <w:p w14:paraId="3D44A0B8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1.20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2</w:t>
      </w:r>
      <w:r w:rsidR="005F2DAD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日前在江苏省内同级行政机关登记、注册的单位或机构。因事业单位体制改革重新登记、注册的，登记、注册时间可与改革前连续计算。</w:t>
      </w:r>
    </w:p>
    <w:p w14:paraId="0CD67CE0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2.对申报项目依法享有完整的知识产权，不侵犯任何第三方的知识产权或其他合法权益。</w:t>
      </w:r>
    </w:p>
    <w:p w14:paraId="1B816289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3. 申报项目的主演应以本省人才为主，鼓励本省编剧、导演、音乐、舞美等人员参与创作。</w:t>
      </w:r>
    </w:p>
    <w:p w14:paraId="4DADEE59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4.申报主体应具有稳定的创作演出团队。</w:t>
      </w:r>
    </w:p>
    <w:p w14:paraId="249D983D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5.由多家单位或机构合作完成的项目，应由其中一家单位或机构作为申报主体，并由主要合作方在《江苏艺术基金（一般项目）202</w:t>
      </w:r>
      <w:r w:rsidR="005F2DAD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年度舞台艺术创作资助项目申报表》上签署同意意见并加盖公章。</w:t>
      </w:r>
    </w:p>
    <w:p w14:paraId="4CE60FB6" w14:textId="77777777" w:rsidR="00C97B48" w:rsidRPr="00E13047" w:rsidRDefault="00C97B48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 w:rsidRPr="00E1304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6.</w:t>
      </w:r>
      <w:r w:rsidRPr="00E1304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申报及复排演出单位须确保所报作品不存在版权方面的争议。</w:t>
      </w:r>
    </w:p>
    <w:p w14:paraId="30F591C2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lastRenderedPageBreak/>
        <w:t>（二）申报主体可根据本单位或机构实际创作能力确定申报项目数量。曾获江苏艺术基金立项资助的项目，在规定时间内未通过结项验收前，其项目实施主体不能再次以相同艺术品种申报艺术基金，但可以申报其他艺术品种资助项目。</w:t>
      </w:r>
    </w:p>
    <w:p w14:paraId="57E594BE" w14:textId="77777777" w:rsidR="009C516F" w:rsidRDefault="00972226">
      <w:pPr>
        <w:pStyle w:val="a9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Style w:val="aa"/>
          <w:rFonts w:ascii="黑体" w:eastAsia="黑体" w:hAnsi="黑体" w:cs="黑体"/>
          <w:b w:val="0"/>
          <w:color w:val="000000"/>
          <w:sz w:val="32"/>
          <w:szCs w:val="32"/>
        </w:rPr>
      </w:pPr>
      <w:r>
        <w:rPr>
          <w:rStyle w:val="aa"/>
          <w:rFonts w:ascii="黑体" w:eastAsia="黑体" w:hAnsi="黑体" w:cs="黑体" w:hint="eastAsia"/>
          <w:b w:val="0"/>
          <w:color w:val="000000"/>
          <w:sz w:val="32"/>
          <w:szCs w:val="32"/>
        </w:rPr>
        <w:t>六、申报材料</w:t>
      </w:r>
    </w:p>
    <w:p w14:paraId="1D8831FD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（一）《江苏艺术基金（一般项目）202</w:t>
      </w:r>
      <w:r w:rsidR="005F2DAD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年度舞台艺术创作资助项目申报表》。</w:t>
      </w:r>
    </w:p>
    <w:p w14:paraId="0CF27F25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（二）同级行政主管部门颁发的的登记、注册证书和统一社会信用代码证书复印件（须加盖本单位公章），因事业单位体制改革重新登记、注册的应特别注明。</w:t>
      </w:r>
    </w:p>
    <w:p w14:paraId="4E0465D0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（三）</w:t>
      </w:r>
      <w:r w:rsidR="00BD1600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202</w:t>
      </w:r>
      <w:r w:rsidR="00A46F0D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年度财务报表（资产负债表、利润表或收入支出决算表，须加盖本单位公章）。</w:t>
      </w:r>
    </w:p>
    <w:p w14:paraId="19C2BF52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（四）申报大型舞台剧和作品创作资助项目的，须提供营业性演出许可证。</w:t>
      </w:r>
    </w:p>
    <w:p w14:paraId="5F326FB3" w14:textId="7CC995F4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（五）申报凡涉及党和国家领导人，涉及中国共产党历史、中华人民共和国历史、中国人民解放军历史上重大事件、重要人物和重大决策过程的题材或较多地涉及民族宗教内容的项目，</w:t>
      </w:r>
      <w:r w:rsidR="002B4193" w:rsidRPr="00013994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须提供本级宣传思想文化部门或部队宣传文化主管部门的审读意见。</w:t>
      </w:r>
    </w:p>
    <w:p w14:paraId="2CF407BC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（六）申报项目的剧本如为改编、移植作品，须提交作品原著和作品的改编权授权协议书复印件。</w:t>
      </w:r>
    </w:p>
    <w:p w14:paraId="28D98BBE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（七）申报项目如有本省以外主创人员，须提交合作意向书复印件。</w:t>
      </w:r>
    </w:p>
    <w:p w14:paraId="3CD2C6B3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lastRenderedPageBreak/>
        <w:t>（八）申报大型舞台剧和作品创作资助项目的，须提交经过专家论证的完整剧本及相关的导演阐述、艺术构思、舞美设计图或草图（灯光设计、人物造型设计、服装设计）、音乐小样及乐谱等文字、图片、音像资料；申报交响乐、民族管弦乐资助项目的，须提交完整乐谱；申报舞剧资助项目的，须提交部分舞蹈编排视频；申报杂技剧资助项目的，须提交部分节目编排视频。</w:t>
      </w:r>
    </w:p>
    <w:p w14:paraId="7D1D9039" w14:textId="391A7669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（九）申报小型剧（节）目和作品创作资助项目的，须提交配有字幕的完整作品演出视频和实施计划；申报小戏曲、</w:t>
      </w:r>
      <w:r w:rsidR="00D457A3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复排戏曲折子戏、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独幕剧（含戏剧小品）、小歌剧、小舞剧、曲艺短篇（含曲艺小品）、木偶、皮影资助项目的，须提交作品剧本；申报单乐章管弦乐、独奏曲、重奏曲、室内乐、民乐小合奏资助项目的，须提交作品完整乐谱；申报歌曲、合唱资助项目的，</w:t>
      </w:r>
      <w:bookmarkStart w:id="0" w:name="_GoBack"/>
      <w:bookmarkEnd w:id="0"/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须提交作品歌词和完整乐谱。</w:t>
      </w:r>
    </w:p>
    <w:sectPr w:rsidR="009C516F">
      <w:footerReference w:type="default" r:id="rId8"/>
      <w:pgSz w:w="11906" w:h="16838"/>
      <w:pgMar w:top="1440" w:right="1800" w:bottom="1440" w:left="1800" w:header="851" w:footer="992" w:gutter="0"/>
      <w:pgNumType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2A9A9" w14:textId="77777777" w:rsidR="00DA3991" w:rsidRDefault="00DA3991">
      <w:r>
        <w:separator/>
      </w:r>
    </w:p>
  </w:endnote>
  <w:endnote w:type="continuationSeparator" w:id="0">
    <w:p w14:paraId="0A8AC9D7" w14:textId="77777777" w:rsidR="00DA3991" w:rsidRDefault="00DA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296918"/>
    </w:sdtPr>
    <w:sdtEndPr/>
    <w:sdtContent>
      <w:p w14:paraId="7A2CD7F0" w14:textId="0F9436E9" w:rsidR="009C516F" w:rsidRDefault="009722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994" w:rsidRPr="00013994">
          <w:rPr>
            <w:noProof/>
            <w:lang w:val="zh-CN"/>
          </w:rPr>
          <w:t>11</w:t>
        </w:r>
        <w:r>
          <w:fldChar w:fldCharType="end"/>
        </w:r>
      </w:p>
    </w:sdtContent>
  </w:sdt>
  <w:p w14:paraId="25651A2F" w14:textId="77777777" w:rsidR="009C516F" w:rsidRDefault="009C51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9859E" w14:textId="77777777" w:rsidR="00DA3991" w:rsidRDefault="00DA3991">
      <w:r>
        <w:separator/>
      </w:r>
    </w:p>
  </w:footnote>
  <w:footnote w:type="continuationSeparator" w:id="0">
    <w:p w14:paraId="28D4E2DB" w14:textId="77777777" w:rsidR="00DA3991" w:rsidRDefault="00DA3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629BC"/>
    <w:multiLevelType w:val="multilevel"/>
    <w:tmpl w:val="52D629B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mN2RkNzI4ZTczYTM4Y2E5MDFiNmEwOWY5MDNlNjgifQ=="/>
  </w:docVars>
  <w:rsids>
    <w:rsidRoot w:val="0091456A"/>
    <w:rsid w:val="00007CB3"/>
    <w:rsid w:val="00013994"/>
    <w:rsid w:val="000B4D0C"/>
    <w:rsid w:val="000C67B9"/>
    <w:rsid w:val="0013157C"/>
    <w:rsid w:val="00132539"/>
    <w:rsid w:val="001B1953"/>
    <w:rsid w:val="001D7F55"/>
    <w:rsid w:val="001F2D4D"/>
    <w:rsid w:val="00217E10"/>
    <w:rsid w:val="00232D12"/>
    <w:rsid w:val="00261421"/>
    <w:rsid w:val="002838FF"/>
    <w:rsid w:val="00284836"/>
    <w:rsid w:val="00287618"/>
    <w:rsid w:val="002B4193"/>
    <w:rsid w:val="002C7896"/>
    <w:rsid w:val="002E5D9C"/>
    <w:rsid w:val="00346554"/>
    <w:rsid w:val="003557A0"/>
    <w:rsid w:val="00470798"/>
    <w:rsid w:val="004E529F"/>
    <w:rsid w:val="004F32F5"/>
    <w:rsid w:val="00507B3E"/>
    <w:rsid w:val="00566FA1"/>
    <w:rsid w:val="005F12F3"/>
    <w:rsid w:val="005F2DAD"/>
    <w:rsid w:val="005F783F"/>
    <w:rsid w:val="00604D67"/>
    <w:rsid w:val="006248D3"/>
    <w:rsid w:val="006377AE"/>
    <w:rsid w:val="00642014"/>
    <w:rsid w:val="006530BB"/>
    <w:rsid w:val="00660211"/>
    <w:rsid w:val="00667178"/>
    <w:rsid w:val="0069447A"/>
    <w:rsid w:val="006F1840"/>
    <w:rsid w:val="00724046"/>
    <w:rsid w:val="00733AB6"/>
    <w:rsid w:val="00765594"/>
    <w:rsid w:val="00767148"/>
    <w:rsid w:val="00774E5E"/>
    <w:rsid w:val="00800390"/>
    <w:rsid w:val="00844B7B"/>
    <w:rsid w:val="00863FFF"/>
    <w:rsid w:val="008A0E81"/>
    <w:rsid w:val="008A342B"/>
    <w:rsid w:val="008A7995"/>
    <w:rsid w:val="008C65DF"/>
    <w:rsid w:val="008E6E0E"/>
    <w:rsid w:val="0090048F"/>
    <w:rsid w:val="0091456A"/>
    <w:rsid w:val="009167BA"/>
    <w:rsid w:val="009614E0"/>
    <w:rsid w:val="009625A3"/>
    <w:rsid w:val="00972226"/>
    <w:rsid w:val="00977CDE"/>
    <w:rsid w:val="009B51DC"/>
    <w:rsid w:val="009C516F"/>
    <w:rsid w:val="00A257BE"/>
    <w:rsid w:val="00A34A4F"/>
    <w:rsid w:val="00A46F0D"/>
    <w:rsid w:val="00A65BCF"/>
    <w:rsid w:val="00AC2882"/>
    <w:rsid w:val="00AE277A"/>
    <w:rsid w:val="00AE373B"/>
    <w:rsid w:val="00B37ADD"/>
    <w:rsid w:val="00BA0A8B"/>
    <w:rsid w:val="00BD1600"/>
    <w:rsid w:val="00C079F5"/>
    <w:rsid w:val="00C13115"/>
    <w:rsid w:val="00C60318"/>
    <w:rsid w:val="00C97B48"/>
    <w:rsid w:val="00CE3484"/>
    <w:rsid w:val="00D31DCA"/>
    <w:rsid w:val="00D457A3"/>
    <w:rsid w:val="00D5174E"/>
    <w:rsid w:val="00D54DA7"/>
    <w:rsid w:val="00D66EA4"/>
    <w:rsid w:val="00D86859"/>
    <w:rsid w:val="00D97147"/>
    <w:rsid w:val="00DA03FD"/>
    <w:rsid w:val="00DA28A8"/>
    <w:rsid w:val="00DA3991"/>
    <w:rsid w:val="00DC2969"/>
    <w:rsid w:val="00DD51C1"/>
    <w:rsid w:val="00DE00FE"/>
    <w:rsid w:val="00E13047"/>
    <w:rsid w:val="00E71AF5"/>
    <w:rsid w:val="00E76F2B"/>
    <w:rsid w:val="00E85A13"/>
    <w:rsid w:val="00EA6EA1"/>
    <w:rsid w:val="00F40489"/>
    <w:rsid w:val="00F4182A"/>
    <w:rsid w:val="00F52627"/>
    <w:rsid w:val="00F72659"/>
    <w:rsid w:val="02376492"/>
    <w:rsid w:val="172B6DB1"/>
    <w:rsid w:val="1A7F1CED"/>
    <w:rsid w:val="2D731EC4"/>
    <w:rsid w:val="2EFA558F"/>
    <w:rsid w:val="655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25CEA"/>
  <w15:docId w15:val="{132E0AC4-72BE-4C57-9822-6BA4E2BC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qFormat/>
    <w:rPr>
      <w:rFonts w:ascii="Calibri" w:eastAsia="宋体" w:hAnsi="Calibri" w:cs="Times New Roman"/>
      <w:b/>
      <w:bCs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929F-CFCB-4FFA-9213-E1E30192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cjc</cp:lastModifiedBy>
  <cp:revision>2</cp:revision>
  <cp:lastPrinted>2022-08-26T01:33:00Z</cp:lastPrinted>
  <dcterms:created xsi:type="dcterms:W3CDTF">2023-12-27T01:04:00Z</dcterms:created>
  <dcterms:modified xsi:type="dcterms:W3CDTF">2023-12-27T01:04:00Z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36E33E244C224DB8BC62B4EC466359BE</vt:lpwstr>
  </property>
</Properties>
</file>