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BD" w:rsidRPr="00B04E61" w:rsidRDefault="00B04E61" w:rsidP="00B04E61">
      <w:pPr>
        <w:jc w:val="center"/>
        <w:rPr>
          <w:rFonts w:ascii="黑体" w:eastAsia="黑体" w:hAnsi="黑体" w:hint="eastAsia"/>
          <w:b/>
          <w:bCs/>
          <w:color w:val="000000" w:themeColor="text1"/>
          <w:sz w:val="36"/>
          <w:szCs w:val="36"/>
          <w:bdr w:val="none" w:sz="0" w:space="0" w:color="auto" w:frame="1"/>
          <w:shd w:val="clear" w:color="auto" w:fill="EEEEEE"/>
        </w:rPr>
      </w:pPr>
      <w:r w:rsidRPr="00B04E61">
        <w:rPr>
          <w:rFonts w:ascii="黑体" w:eastAsia="黑体" w:hAnsi="黑体" w:hint="eastAsia"/>
          <w:b/>
          <w:bCs/>
          <w:color w:val="000000" w:themeColor="text1"/>
          <w:sz w:val="36"/>
          <w:szCs w:val="36"/>
          <w:bdr w:val="none" w:sz="0" w:space="0" w:color="auto" w:frame="1"/>
          <w:shd w:val="clear" w:color="auto" w:fill="EEEEEE"/>
        </w:rPr>
        <w:t>2015年度江苏省社会科学基金项目申报公告</w:t>
      </w:r>
    </w:p>
    <w:p w:rsidR="00B04E61" w:rsidRPr="00B04E61" w:rsidRDefault="00B04E61" w:rsidP="00B04E61">
      <w:pPr>
        <w:pStyle w:val="a3"/>
        <w:spacing w:before="0" w:beforeAutospacing="0" w:after="240" w:afterAutospacing="0" w:line="420" w:lineRule="atLeast"/>
        <w:ind w:firstLineChars="200" w:firstLine="420"/>
        <w:rPr>
          <w:color w:val="000000" w:themeColor="text1"/>
          <w:sz w:val="21"/>
          <w:szCs w:val="21"/>
        </w:rPr>
      </w:pPr>
      <w:r w:rsidRPr="00B04E61">
        <w:rPr>
          <w:rFonts w:hint="eastAsia"/>
          <w:color w:val="000000" w:themeColor="text1"/>
          <w:sz w:val="21"/>
          <w:szCs w:val="21"/>
        </w:rPr>
        <w:t>江苏省社会科学基金项目2015年度《课题指南》经省委宣传部批准，即日发布并开始受理课题申报。现将课题申报事项公告如下：</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t xml:space="preserve">　　一、指导思想：全面贯彻落实党的十八大和十八届三中、四中全会精神以及省委十二届九次全会决策部署，高举中国特色社会主义伟大旗帜，以邓小平理论、“三个代表”重要思想、科学发展观为指导，深入贯彻习近平总书记系列重要讲话精神和视察江苏重要讲话精神，紧紧围绕“四个全面”战略布局，坚持解放思想、实事求是、与时俱进、求真务实，坚持以我省经济社会发展面临的新矛盾新问题为主攻方向，不断深化对哲学社会科学学科前沿和江苏历史文化发展问题的研究探讨，坚持基础研究和应用研究并重，努力构建哲学社会科学创新体系，推动哲学社会科学为国家和我省工作大局服务，为文化强省建设、社科强省建设服务。</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t xml:space="preserve">　　二、选题要求：申请人可依据《课题指南》确定申报选题，也可另行设计具体题目。依据《课题指南》条目申报的选题，可选择不同的研究角度、方法和侧重点，条目的文字表述可做适当修改。同时，鼓励申请人根据自身的研究兴趣和学术积累申报自选课题。自选课题与按《课题指南》设计的课题在评审程序、评审标准、立项指标等方面同等对待。跨学科课题要以“尽量靠近”原则选择为主的学科申报。</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t xml:space="preserve">　　三、申报条件：课题申请单位须在相关领域具有较雄厚的学术资源和研究实力；能够提供开展研究的必要条件并承诺信誉保证。课题申请人须具有独立开展研究和组织开展研究的能力，能够承担实质性研究工作；具有中级以上专业技术职称，或者具有博士学位（含处级以上行政职务）。重点项目申请人，须具有副高级（或相当于副高级）以上专业技术职称；青年项目申请人（包括课题组成员）年龄不得超过 36周岁（ 1979年6月30日后出生）；课题参加者须征得本人同意，否则视为违规申报。</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t xml:space="preserve">　　课题负责人同年度只能申报一个省社科基金项目，且不能作为课题组成员参与其他省社科基金项目的申请；项目组成员不能同时参加三个以上（含三个）项目的申请。在</w:t>
      </w:r>
      <w:proofErr w:type="gramStart"/>
      <w:r w:rsidRPr="00B04E61">
        <w:rPr>
          <w:rFonts w:hint="eastAsia"/>
          <w:color w:val="000000" w:themeColor="text1"/>
          <w:sz w:val="21"/>
          <w:szCs w:val="21"/>
        </w:rPr>
        <w:t>研</w:t>
      </w:r>
      <w:proofErr w:type="gramEnd"/>
      <w:r w:rsidRPr="00B04E61">
        <w:rPr>
          <w:rFonts w:hint="eastAsia"/>
          <w:color w:val="000000" w:themeColor="text1"/>
          <w:sz w:val="21"/>
          <w:szCs w:val="21"/>
        </w:rPr>
        <w:t>（申报截止日期前未获批准结项）的国家、省社科规划项目负责人不得申请新项目。曾经承担国家、省社科基金项目，成果鉴定为不合格或被中止、撤项的不得申报（自中止、撤项之日起三年内）。</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lastRenderedPageBreak/>
        <w:t xml:space="preserve">　　四、项目类别和资助额度：项目类别分为重点项目、一般项目、青年项目，资助经费分别为8万元、5万元、5万元。项目类别由申请人根据选题研究内容自行确定。申请人应按照《江苏省社会科学基金项目经费管理办法》有关规定，编制合理的经费预算。</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t xml:space="preserve">　　五、研究时限和成果要求：基础研究一般为3年，最终成果为专著或系列论文，专著须鉴定通过后方能出版，违反规定擅自出版者视为自行终止相关资助协议。应用对策研究要根据研究问题的紧迫性和时效性确定，一般在2年内完成研究任务，最终成果为研究报告，其核心观点或重要对策建议原则上须刊登省委宣传部《宣传工作动态·社科基金成果专刊》才能结项。</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t xml:space="preserve">　　六、课题评审：本年度课题评审采取异地专家通讯初评和会议复评相结合的办法。初评采用网上评审匿名《论证活页》的方式进行，项目申报评审不收取任何费用。</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t xml:space="preserve">　　七、申报要求：申请人要按照《江苏省社会科学基金项目申请书》（2015年修订版）的要求如实填写申请材料，并保证没有知识产权争议。因今年的申请书与新版国家社科基金项目申请书统一格式，务请申报者使用最新版本，</w:t>
      </w:r>
      <w:proofErr w:type="gramStart"/>
      <w:r w:rsidRPr="00B04E61">
        <w:rPr>
          <w:rFonts w:hint="eastAsia"/>
          <w:color w:val="000000" w:themeColor="text1"/>
          <w:sz w:val="21"/>
          <w:szCs w:val="21"/>
        </w:rPr>
        <w:t>凡使用旧</w:t>
      </w:r>
      <w:proofErr w:type="gramEnd"/>
      <w:r w:rsidRPr="00B04E61">
        <w:rPr>
          <w:rFonts w:hint="eastAsia"/>
          <w:color w:val="000000" w:themeColor="text1"/>
          <w:sz w:val="21"/>
          <w:szCs w:val="21"/>
        </w:rPr>
        <w:t>版申请书一律视为无效。凡在申请中弄虚作假者，一经发现并查实后，取消三年申报资格；如获准立项即作撤项处理并通报批评。</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t xml:space="preserve">　　今年省社科规划项目继续实行网上申报。申报者通过“省社科基金项目网上申报系统”进行网上申报（网址：http://jspopss.jschina.com.cn）。申报系统填写方法详见“江苏省社会科学基金项目申报系统使用说明”。申报者提交成功后，须动态跟踪材料审核情况，确认审核是否通过。为了保证网上申报材料和纸质申请书的一致性，请申报者在完成网上申报后操作打印《申请书》（一律用A3纸双面印制，中缝装订），《申请书》经所在单位审查盖章后，统一报送省社科规划办公室。</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t xml:space="preserve">　　各有关高校、科研单位的科研管理部门受理本校、本单位的课题申报。其他单位的课题申报由我办直接受理。各单位要加强对项目申报工作的组织和指导，对申请书内容进行网上审核和线下审核，并签署明确意见，确保申报质量。</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t xml:space="preserve">　　报送材料包括：（1）审查合格的《申请书》1式3份，其中须含1份原件，采用“1夹2”方式叠放。（2）用统一表格汇总的申报数据表（包括纸质版和电子版）。受理申报时间：201</w:t>
      </w:r>
      <w:r w:rsidR="005B143B">
        <w:rPr>
          <w:rFonts w:hint="eastAsia"/>
          <w:color w:val="000000" w:themeColor="text1"/>
          <w:sz w:val="21"/>
          <w:szCs w:val="21"/>
        </w:rPr>
        <w:t>5</w:t>
      </w:r>
      <w:bookmarkStart w:id="0" w:name="_GoBack"/>
      <w:bookmarkEnd w:id="0"/>
      <w:r w:rsidRPr="00B04E61">
        <w:rPr>
          <w:rFonts w:hint="eastAsia"/>
          <w:color w:val="000000" w:themeColor="text1"/>
          <w:sz w:val="21"/>
          <w:szCs w:val="21"/>
        </w:rPr>
        <w:t>年6月8日至6月30日。申报单位须于截止日期前将申报材料报送我办，逾期不予受理。</w:t>
      </w:r>
    </w:p>
    <w:p w:rsidR="00B04E61" w:rsidRPr="00B04E61" w:rsidRDefault="00B04E61" w:rsidP="00B04E61">
      <w:pPr>
        <w:pStyle w:val="a3"/>
        <w:spacing w:before="0" w:beforeAutospacing="0" w:after="240" w:afterAutospacing="0" w:line="420" w:lineRule="atLeast"/>
        <w:rPr>
          <w:rFonts w:hint="eastAsia"/>
          <w:color w:val="000000" w:themeColor="text1"/>
          <w:sz w:val="21"/>
          <w:szCs w:val="21"/>
        </w:rPr>
      </w:pPr>
      <w:r w:rsidRPr="00B04E61">
        <w:rPr>
          <w:rFonts w:hint="eastAsia"/>
          <w:color w:val="000000" w:themeColor="text1"/>
          <w:sz w:val="21"/>
          <w:szCs w:val="21"/>
        </w:rPr>
        <w:lastRenderedPageBreak/>
        <w:t xml:space="preserve">　　通讯地址：南京市北京西路 70号 11号楼省委宣传部规划办。邮政编码： 210013。电话：（025）88802747，88802748；网上申报咨询电话：（025）58683918，58682050，18910282718。电子信箱：jsghb2008@163.com。</w:t>
      </w:r>
    </w:p>
    <w:p w:rsidR="00B04E61" w:rsidRPr="00B04E61" w:rsidRDefault="00B04E61" w:rsidP="00B04E61">
      <w:pPr>
        <w:pStyle w:val="a3"/>
        <w:spacing w:before="0" w:beforeAutospacing="0" w:after="240" w:afterAutospacing="0" w:line="420" w:lineRule="atLeast"/>
        <w:jc w:val="right"/>
        <w:rPr>
          <w:rFonts w:hint="eastAsia"/>
          <w:color w:val="000000" w:themeColor="text1"/>
          <w:sz w:val="21"/>
          <w:szCs w:val="21"/>
        </w:rPr>
      </w:pPr>
      <w:r w:rsidRPr="00B04E61">
        <w:rPr>
          <w:rFonts w:hint="eastAsia"/>
          <w:color w:val="000000" w:themeColor="text1"/>
          <w:sz w:val="21"/>
          <w:szCs w:val="21"/>
        </w:rPr>
        <w:t xml:space="preserve">　　江苏省哲学社会科学规划办公室　　</w:t>
      </w:r>
    </w:p>
    <w:p w:rsidR="00B04E61" w:rsidRPr="00B04E61" w:rsidRDefault="00B04E61" w:rsidP="00B04E61">
      <w:pPr>
        <w:pStyle w:val="a3"/>
        <w:spacing w:before="0" w:beforeAutospacing="0" w:after="240" w:afterAutospacing="0" w:line="420" w:lineRule="atLeast"/>
        <w:jc w:val="right"/>
        <w:rPr>
          <w:rFonts w:hint="eastAsia"/>
          <w:color w:val="000000" w:themeColor="text1"/>
          <w:sz w:val="21"/>
          <w:szCs w:val="21"/>
        </w:rPr>
      </w:pPr>
      <w:r w:rsidRPr="00B04E61">
        <w:rPr>
          <w:rFonts w:hint="eastAsia"/>
          <w:color w:val="000000" w:themeColor="text1"/>
          <w:sz w:val="21"/>
          <w:szCs w:val="21"/>
        </w:rPr>
        <w:t xml:space="preserve">　　2015年6月8日</w:t>
      </w:r>
    </w:p>
    <w:p w:rsidR="00B04E61" w:rsidRPr="00B04E61" w:rsidRDefault="00B04E61" w:rsidP="00B04E61">
      <w:pPr>
        <w:rPr>
          <w:color w:val="000000" w:themeColor="text1"/>
        </w:rPr>
      </w:pPr>
    </w:p>
    <w:sectPr w:rsidR="00B04E61" w:rsidRPr="00B04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61"/>
    <w:rsid w:val="00165F0F"/>
    <w:rsid w:val="005B143B"/>
    <w:rsid w:val="007B11BD"/>
    <w:rsid w:val="00B0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E6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E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dc:creator>
  <cp:lastModifiedBy>fsd</cp:lastModifiedBy>
  <cp:revision>2</cp:revision>
  <dcterms:created xsi:type="dcterms:W3CDTF">2015-06-08T07:09:00Z</dcterms:created>
  <dcterms:modified xsi:type="dcterms:W3CDTF">2015-06-08T07:29:00Z</dcterms:modified>
</cp:coreProperties>
</file>