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44"/>
          <w:szCs w:val="44"/>
          <w:lang w:val="en-US" w:eastAsia="zh-CN"/>
        </w:rPr>
        <w:t>纳斯机构项目概述</w:t>
      </w:r>
    </w:p>
    <w:p>
      <w:pPr>
        <w:rPr>
          <w:rFonts w:hint="default"/>
          <w:b/>
          <w:bCs/>
          <w:color w:val="FF0000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一、项目概况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600" w:firstLineChars="200"/>
        <w:rPr>
          <w:rFonts w:ascii="仿宋_GB2312" w:hAnsi="Calibri" w:eastAsia="仿宋_GB2312"/>
          <w:sz w:val="30"/>
          <w:szCs w:val="30"/>
        </w:rPr>
      </w:pPr>
      <w:r>
        <w:rPr>
          <w:rFonts w:hint="eastAsia" w:ascii="仿宋_GB2312" w:hAnsi="Calibri" w:eastAsia="仿宋_GB2312"/>
          <w:sz w:val="30"/>
          <w:szCs w:val="30"/>
        </w:rPr>
        <w:t>纳斯机构是一家网红电商直播TOP机构，立足于红人经济后市场，围绕红人电商全产业链，专业培育孵化电商直播网红，整合流量平台及供应链资源，以成熟的电商直播运营体系，为品牌、商家、供应链提供一站式电商直播及内容整合营销解决方案，致力于打造一个综合型新零售内容运营服务平台。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2017年，GMV达8000万，2018年10亿，2019年20亿，今年上半年已达20亿，预计全年50亿左右。</w:t>
      </w:r>
      <w:bookmarkStart w:id="0" w:name="_GoBack"/>
      <w:bookmarkEnd w:id="0"/>
    </w:p>
    <w:p>
      <w:pPr>
        <w:spacing w:line="360" w:lineRule="auto"/>
        <w:rPr>
          <w:rFonts w:ascii="仿宋_GB2312" w:hAnsi="Calibri" w:eastAsia="仿宋_GB2312"/>
          <w:sz w:val="30"/>
          <w:szCs w:val="30"/>
        </w:rPr>
      </w:pPr>
      <w:r>
        <w:rPr>
          <w:rFonts w:hint="eastAsia" w:ascii="仿宋_GB2312" w:hAnsi="Calibri" w:eastAsia="仿宋_GB2312"/>
          <w:sz w:val="30"/>
          <w:szCs w:val="30"/>
        </w:rPr>
        <w:t xml:space="preserve">    自2016年5月成立至今，以电商直播为核心，全内容、多渠道营销矩阵式发展，纳斯始终保持指数级增长。2019年，纳斯成交GMV已达20亿+，且60%由机构Top20主播创造，每月平均直播观看次数可达2.5亿，业务遍布全国30+城市，涵盖美搭、美妆、美食、家居、珠宝等领域。</w:t>
      </w:r>
    </w:p>
    <w:p>
      <w:pPr>
        <w:spacing w:line="360" w:lineRule="auto"/>
        <w:rPr>
          <w:rFonts w:ascii="仿宋_GB2312" w:hAnsi="Calibri" w:eastAsia="仿宋_GB2312"/>
          <w:sz w:val="30"/>
          <w:szCs w:val="30"/>
        </w:rPr>
      </w:pPr>
      <w:r>
        <w:rPr>
          <w:rFonts w:hint="eastAsia" w:ascii="仿宋_GB2312" w:hAnsi="Calibri" w:eastAsia="仿宋_GB2312"/>
          <w:sz w:val="30"/>
          <w:szCs w:val="30"/>
        </w:rPr>
        <w:t xml:space="preserve">    目前旗下孵化签约优质网红主播100+，大咖50+，拥有六公主、商商sunny、泡芙辣妈不是佟丽娅、等超人气达人主播，形成了全方位、全阶层纳斯特色网红电商直播达人体系。在多年的电商直播网红孵化中，纳斯打磨出了一套主播SOP管理体系，具备3个月从0到1快速培养并批量孵化主播能力，可持续为主播提供选品、内容策划、场控、供应链、用户维系、数据分析等一些系列支持。同时，纳斯亦构建了一套成熟的垂直电商直播运营体系，精细化运营能力突出，深谙直播间货品玩法、内容玩法，可基于行业大数据进行人货匹配，并精准匹配到用户人群，能有效实现商品专业化、流程化运营。</w:t>
      </w:r>
    </w:p>
    <w:p>
      <w:pPr>
        <w:spacing w:line="360" w:lineRule="auto"/>
        <w:rPr>
          <w:rFonts w:ascii="仿宋_GB2312" w:hAnsi="Calibri" w:eastAsia="仿宋_GB2312"/>
          <w:sz w:val="30"/>
          <w:szCs w:val="30"/>
        </w:rPr>
      </w:pPr>
      <w:r>
        <w:rPr>
          <w:rFonts w:hint="eastAsia" w:ascii="仿宋_GB2312" w:hAnsi="Calibri" w:eastAsia="仿宋_GB2312"/>
          <w:sz w:val="30"/>
          <w:szCs w:val="30"/>
        </w:rPr>
        <w:t xml:space="preserve">    作为业内较早一批专业从事电商直播的机构，纳斯已成为行业标杆企业。不仅有众多深度合作的供应链，还拥有两个供应链直播基地，并首创走播模式，结合定点播模式、供应链直播模式，全方位满足各类商家需求。目前已合作众多知名品牌，包括P&amp;G、联合利华、SK-II、DYSON、兰蔻、LAMER、CHANEL、GUCCI等国际一线品牌，累计服务商家5万+，广受业内商家实践认可，连续三年荣获“淘宝直播年度TOP机构” 、“优秀合作机构”、“优秀主播孵化机构”。</w:t>
      </w:r>
    </w:p>
    <w:p>
      <w:pPr>
        <w:spacing w:line="360" w:lineRule="auto"/>
        <w:ind w:firstLine="600" w:firstLineChars="200"/>
        <w:rPr>
          <w:rFonts w:hint="eastAsia" w:ascii="仿宋_GB2312" w:hAnsi="Calibri" w:eastAsia="仿宋_GB2312"/>
          <w:sz w:val="30"/>
          <w:szCs w:val="30"/>
        </w:rPr>
      </w:pPr>
      <w:r>
        <w:rPr>
          <w:rFonts w:hint="eastAsia" w:ascii="仿宋_GB2312" w:hAnsi="Calibri" w:eastAsia="仿宋_GB2312"/>
          <w:sz w:val="30"/>
          <w:szCs w:val="30"/>
        </w:rPr>
        <w:t>未来，纳斯将持续连接电商、网红及各产业链要素，构建高度关联与共享的产业生态圈，共创零售2.0时代。</w:t>
      </w:r>
    </w:p>
    <w:p>
      <w:pPr>
        <w:ind w:firstLine="600" w:firstLineChars="200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0"/>
          <w:szCs w:val="30"/>
          <w:lang w:val="en-US" w:eastAsia="zh-CN"/>
        </w:rPr>
        <w:t>二、项目发展规划</w:t>
      </w:r>
    </w:p>
    <w:p>
      <w:pPr>
        <w:spacing w:line="360" w:lineRule="auto"/>
        <w:ind w:firstLine="602" w:firstLineChars="200"/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  <w:t>（一）运营模式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73040" cy="280797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2" w:firstLineChars="200"/>
        <w:rPr>
          <w:rFonts w:hint="default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  <w:t>（二）品牌商家服务规模化</w:t>
      </w:r>
    </w:p>
    <w:p>
      <w:pPr>
        <w:spacing w:line="360" w:lineRule="auto"/>
        <w:ind w:firstLine="600" w:firstLineChars="200"/>
        <w:rPr>
          <w:rFonts w:hint="default" w:ascii="仿宋_GB2312" w:hAnsi="Calibri" w:eastAsia="仿宋_GB2312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sz w:val="30"/>
          <w:szCs w:val="30"/>
          <w:lang w:val="en-US" w:eastAsia="zh-CN"/>
        </w:rPr>
        <w:t>帮助/赋能江苏地区品牌产业链，提升电商层次，以更加直观、形象、可感的形式，带动线上销售持续增长，也可以不断实操培养电商直播人才输送到品牌，培育品牌电商基因，加快品牌完成新零售转型。</w:t>
      </w:r>
    </w:p>
    <w:p>
      <w:pPr>
        <w:spacing w:line="360" w:lineRule="auto"/>
        <w:ind w:firstLine="602" w:firstLineChars="200"/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  <w:t>（三）形成品牌供应链直播基地</w:t>
      </w:r>
    </w:p>
    <w:p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hAnsi="Calibri" w:eastAsia="仿宋_GB2312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sz w:val="30"/>
          <w:szCs w:val="30"/>
          <w:lang w:val="en-US" w:eastAsia="zh-CN"/>
        </w:rPr>
        <w:t>为品牌商家提供直播服务小组，提供包括店铺代播、达人带货合作等一系列电商直播服务，成为品牌整体新零售战略的一部分。</w:t>
      </w:r>
    </w:p>
    <w:p>
      <w:pPr>
        <w:spacing w:line="360" w:lineRule="auto"/>
        <w:ind w:firstLine="602" w:firstLineChars="200"/>
        <w:rPr>
          <w:rFonts w:hint="default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</w:pPr>
      <w:r>
        <w:rPr>
          <w:rFonts w:hint="eastAsia" w:ascii="仿宋_GB2312" w:hAnsi="Calibri" w:eastAsia="仿宋_GB2312"/>
          <w:b/>
          <w:bCs/>
          <w:i w:val="0"/>
          <w:iCs w:val="0"/>
          <w:sz w:val="30"/>
          <w:szCs w:val="30"/>
          <w:lang w:val="en-US" w:eastAsia="zh-CN"/>
        </w:rPr>
        <w:t>（四）构建新零售商业综合体</w:t>
      </w:r>
    </w:p>
    <w:p>
      <w:pPr>
        <w:spacing w:line="360" w:lineRule="auto"/>
        <w:ind w:firstLine="60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/>
          <w:sz w:val="30"/>
          <w:szCs w:val="30"/>
          <w:lang w:val="en-US" w:eastAsia="zh-CN"/>
        </w:rPr>
        <w:t>聚合品牌产业带、供应链、商家，结合电商直播，形成数字化新场景，构建新零售商业综合体，进入品牌数字营销新时代。</w:t>
      </w:r>
    </w:p>
    <w:p>
      <w:pPr>
        <w:ind w:firstLine="64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三、对区域带动、辐射、影响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（一）电商直播是品牌商家的销售标配，与包括服装、家纺、食品等在内的所有产业是高度协同发展的关系。项目进入南京鼓楼区将为鼓楼区、南京市甚至江苏省提供一个就在家门的便利有效的销售增长渠道。</w:t>
      </w:r>
      <w:r>
        <w:rPr>
          <w:rFonts w:hint="eastAsia" w:ascii="仿宋_GB2312" w:hAnsi="宋体" w:eastAsia="仿宋_GB2312"/>
          <w:sz w:val="28"/>
          <w:szCs w:val="28"/>
        </w:rPr>
        <w:t>基于丰富的网红资源，链接供应链和消费者,通过将供应链资源合理分配，网红/KOL传递产品价值，以消费者与网红/KOL的信任度为纽带，提供优质性价比为基础，在更为“有声有色”的消费场景构建下，促进消费，带动销售额的爆发式增长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（二）可依托直播电商，完善鼓楼区产业结构，推进南京各行业产业转型升级，线上线下系统发展，</w:t>
      </w:r>
      <w:r>
        <w:rPr>
          <w:rFonts w:hint="eastAsia" w:ascii="仿宋_GB2312" w:hAnsi="宋体" w:eastAsia="仿宋_GB2312"/>
          <w:sz w:val="28"/>
          <w:szCs w:val="28"/>
        </w:rPr>
        <w:t>形成更高效、更智慧的产业供应链网络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，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增加产业辐射范围，</w:t>
      </w:r>
      <w:r>
        <w:rPr>
          <w:rFonts w:hint="eastAsia" w:ascii="仿宋_GB2312" w:hAnsi="宋体" w:eastAsia="仿宋_GB2312"/>
          <w:sz w:val="28"/>
          <w:szCs w:val="28"/>
        </w:rPr>
        <w:t>完善产业经济运作商业模式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，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有效贯彻国家促进经济“内循环”政策方针。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（三）带动周边一系列配套设施、产业发展，包括物流、产业供应链体系构建、服务设施、数字基建等等。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（四）电商直播属于劳动人才密集型产业。即使按照一个品牌直播间匹配三个人员的最低配置，在帮助品牌增长销售渠道的同时，也将更好利用好南京大学资源丰富这一独特优势，将人才留在当地，发展当地。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（五）促进当地税收收入。除了纳斯自身产销的产品可放进新公司作用当地外，为当地品牌、产业链做电商直播，产生的巨量流水GMV都将留在当地。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4"/>
          <w:szCs w:val="32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（六）增加鼓楼区在南京市中的影响力，形成鼓楼区新产业价值，打造南京乃至江苏“直播电商看鼓楼”效果。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四、赋能解析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医美行业：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医美行业作为南京市的重要行业组成部分，在行业里起着举足轻重的地位。尤其是本身的前沿性，超流行和四新计划又有着多种千丝万缕的联系。医美行业是直播产业落地的重要敲门砖。南京有着数百家医美品牌，数千家医美门店。其自身有着深厚的客户基础。而客户，以及从业人员中不乏众多形象姣好的群体，是直播行业源源不断输送新鲜血液的重要来源之一。纳斯通过和医美行业的合作赋能，利用KOL的力量，我们可以为医美行业广泛的吸收客户群体，而其自身的服务以及产品又可反向促发线上直播行业的新品类发展。利用潮流力量的爱美之心，深度捆绑主播存留度。可以合作开发的医美旅游度假基地，深层次开发成为直播产业培训基地。初步预计纳斯的赋能介入能为南京的医美行业提升15％以上的客户群。而医美行业反向可以为纳斯提供筛选重要的主播资源，以及线下服务，线上产品的资源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酒店宾馆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4"/>
          <w:szCs w:val="32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南京的酒店宾馆众多，纳斯利用线上网红的头部力量，采用深层次体验直播方式，为广泛的C端受众，提供优质的酒店打卡直播，让受众在足不出户的情况下，便可体验，知晓南京酒店宾馆行业的真实发展现状。线下酒店宾馆商家配合优惠券，预售，淡季促销等营销手段，为线上的直播反向赋能，起到对酒店行业的产值促进，亦可为纳斯的线上直播板块开辟新的需求板块，快速扩大业务板块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中大型商场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突破传统商场的单一线下销售模式，纳斯赋能主播或者培训店员成为合格主播，为传统中大型商场开辟二次销售方式，传统店铺的销售模式依然存在，每个店铺设立直播间，同期开展线上销售，利用网红经济的文化力量，吸引顾客的留存，为传统行业开辟二次销售的渠道，对于重点的大型商场，定期开设线上直播文化线下活动，传统与新媒体的结合，促进产业发展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房地产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线上直播房产特色，VR直播看房，采用新媒体的直播主流方式，开辟新业务板块，促成房产类的线上成交交易量，通过打造房产大V，统一鼓楼房市，甚至南京房产的价格统一化，利用意见领袖的主导方式，统一线上直播砍价团，为C端的衣食住行贡献自己的一份力量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旅游文化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直播南京的各行各类的旅游景点，配合线下的IP 活动，线上线下的结合方式，推广南京的主体旅游品牌，形成特有的线上品牌形象，纳斯赋能旅游景点专业直播人员，采用固定或者移动的直播间，全天不间断的为旅游景点提供线上的传播方式。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餐饮行业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美食作为主流消费文化，纳斯在线上主动赋能传统餐饮行业的销售方式，采用博主探店的方式，为南京本地企业的美食文化树立线上的新展示窗口，同期可培训店家，开设其自身的直播间，为传统行业的销售方式，打开另外一道窗口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电器，玩具，汽车周边等产品行业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苏宁，五星，蔚来汽车等均落地与鼓楼区，纳斯为各大品牌商搭建，租赁其专属的直播间，利用KOL的力量，为产业赋能新展示窗口，强化其自身的品牌形象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美妆、珠宝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利用纳斯在行业的终端采购优势，设立南京的珠宝，美妆基地，纳斯精心挑选的两大行业，其终端的源头供应商已经掌握在纳斯的手中，其产值为纳斯产值的核心竞争力。纳税的力度在这两大行业作为有优势。尤其是珠宝行业，纳斯与抖音已经签署授权，将作为平台方的最大授权，在线上输出其珠宝的行业优势，全国首创，未来可期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批发市场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鼓楼区有着可观的批发市场行情，其自身已经失去了原有的行业竞争力，终其原因是因为源头供应商未打通，纳斯赋能档口直播的方式，优化商铺产品供应链的成本，并同期为其现有的客户群体开展符合其调性的线下活动，在原有商场的基础上，通过简单改造实现行业的二次爆发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纳斯学院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0" w:firstLineChars="200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遵循纳斯理念，控货先控人，主播工业化生产，设立主播新工厂，利用南京高校的优质资源，人才优势，全平台化布局主播人才，配合杭州总部的主流发展方向，实现短期内从纳斯毕业的从业人员超万人，带动十万人就业从事相关行业，纳斯有着大量的孵化案例，以及导师资源，着力抢占当主播行业需要技能合格证的时候，纳斯将作为评估机构或者第三方机构，为直播行业的技能证明发放，起着自己的一份力量！</w:t>
      </w:r>
    </w:p>
    <w:p>
      <w:pPr>
        <w:ind w:firstLine="640" w:firstLineChars="200"/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 xml:space="preserve">五、杭州、广州成熟案例展示 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default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杭州下城区电竞小镇：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纳斯机构于2018年5月确定入驻，7月底正式入驻。在园区周边未通地铁、周边设施不完备，整个园区全空，全毛坯房状态下，完成装修入驻。鉴于纳斯在电商直播领域的影响力，尤其当时的服饰领域，众多服装商家出于合作目的进驻，至18年底C座全部入驻满，对电竞小镇的盘活起到了举足轻重的作用。除商家外，随着直播电商的日益火爆，政府、媒体、社会因为纳斯纷纷来到小镇考察交流，也提升了小镇在下城区乃至杭州的影响力。</w:t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jc w:val="center"/>
        <w:rPr>
          <w:rFonts w:hint="eastAsia" w:ascii="仿宋_GB2312" w:hAnsi="宋体" w:eastAsia="仿宋_GB2312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559935" cy="2602230"/>
            <wp:effectExtent l="0" t="0" r="1206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spacing w:line="360" w:lineRule="auto"/>
        <w:ind w:firstLine="562" w:firstLineChars="200"/>
        <w:rPr>
          <w:rFonts w:hint="eastAsia" w:ascii="仿宋_GB2312" w:hAnsi="宋体" w:eastAsia="仿宋_GB231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广州荔湾区信义会馆：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纳斯于2018年正式成立广州分公司，入驻荔湾区信义会馆，开启华南市场的战略布局，拓荒主攻美妆细分类目达人主播团队孵化，经过2年发展，在美妆这一垂类</w:t>
      </w:r>
      <w:r>
        <w:rPr>
          <w:rFonts w:hint="default" w:ascii="仿宋_GB2312" w:hAnsi="宋体" w:eastAsia="仿宋_GB2312"/>
          <w:sz w:val="28"/>
          <w:szCs w:val="28"/>
          <w:lang w:val="en-US" w:eastAsia="zh-CN"/>
        </w:rPr>
        <w:t>实现了主播的批量复制，并获得了颇具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影响力的市场份额，达到广州省第一，全国美妆类目前三的好成绩，同时在营收方面做到了收支平衡。</w:t>
      </w:r>
    </w:p>
    <w:p>
      <w:pPr>
        <w:jc w:val="center"/>
      </w:pPr>
      <w:r>
        <w:drawing>
          <wp:inline distT="0" distB="0" distL="114300" distR="114300">
            <wp:extent cx="4619625" cy="3070225"/>
            <wp:effectExtent l="0" t="0" r="952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c17eW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62CC2"/>
    <w:rsid w:val="09F02B3F"/>
    <w:rsid w:val="0B2B2AA9"/>
    <w:rsid w:val="12B10CBE"/>
    <w:rsid w:val="12B14D6F"/>
    <w:rsid w:val="16E3013B"/>
    <w:rsid w:val="27C56A44"/>
    <w:rsid w:val="28184313"/>
    <w:rsid w:val="3B59321D"/>
    <w:rsid w:val="3F476347"/>
    <w:rsid w:val="426E358C"/>
    <w:rsid w:val="4A7B73AE"/>
    <w:rsid w:val="4FEF7432"/>
    <w:rsid w:val="51840D9E"/>
    <w:rsid w:val="536E388B"/>
    <w:rsid w:val="55DA2DBC"/>
    <w:rsid w:val="5AE62B90"/>
    <w:rsid w:val="68C717A5"/>
    <w:rsid w:val="697D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2020-08-28T10:44:00Z</dcterms:created>
  <dc:creator>合欢</dc:creator>
  <cp:lastModifiedBy>Administrator</cp:lastModifiedBy>
  <dcterms:modified xsi:type="dcterms:W3CDTF">2020-10-15T02:46:35Z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